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BE29" w14:textId="77777777" w:rsidR="00F754A0" w:rsidRPr="00F754A0" w:rsidRDefault="00F754A0" w:rsidP="00F754A0">
      <w:pPr>
        <w:jc w:val="both"/>
        <w:rPr>
          <w:i/>
          <w:iCs/>
          <w:color w:val="000000"/>
          <w:sz w:val="20"/>
          <w:szCs w:val="20"/>
        </w:rPr>
      </w:pPr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Мы, НАО «МЦЗТИП», созданные под эгидой Организации Объединённых Наций по инициативе Первого Президента Республики Казахстан -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Елбасы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Н.А.Назарбаева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>, объединенные общей миссией</w:t>
      </w:r>
      <w:r w:rsidRPr="00F754A0">
        <w:rPr>
          <w:rFonts w:ascii="Segoe UI" w:hAnsi="Segoe UI" w:cs="Segoe UI"/>
          <w:i/>
          <w:iCs/>
          <w:color w:val="666666"/>
          <w:sz w:val="20"/>
          <w:szCs w:val="20"/>
          <w:shd w:val="clear" w:color="auto" w:fill="FFFFFF"/>
        </w:rPr>
        <w:t>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  </w:r>
      <w:r w:rsidRPr="00F754A0">
        <w:rPr>
          <w:i/>
          <w:iCs/>
          <w:color w:val="292B2C"/>
          <w:sz w:val="20"/>
          <w:szCs w:val="20"/>
          <w:shd w:val="clear" w:color="auto" w:fill="FFFFFF"/>
        </w:rPr>
        <w:t>внесению национального вклада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  </w:r>
    </w:p>
    <w:p w14:paraId="32067D0B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6ED41831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5591C0F7" w14:textId="3AD11318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услуг </w:t>
      </w:r>
    </w:p>
    <w:p w14:paraId="53A4B146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</w:t>
      </w:r>
    </w:p>
    <w:p w14:paraId="7031B9B2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ADD7C0" w14:textId="7BA5DE63" w:rsidR="00343653" w:rsidRPr="00AD54E2" w:rsidRDefault="00343653" w:rsidP="008F3EA7">
      <w:pPr>
        <w:tabs>
          <w:tab w:val="left" w:pos="993"/>
          <w:tab w:val="left" w:pos="1276"/>
        </w:tabs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г. Нур-Султан</w:t>
      </w:r>
      <w:r w:rsidR="00176EFD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B22479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Pr="00AD54E2">
        <w:rPr>
          <w:b/>
          <w:sz w:val="24"/>
          <w:szCs w:val="24"/>
        </w:rPr>
        <w:t>«___»</w:t>
      </w:r>
      <w:r w:rsidR="00BB5916">
        <w:rPr>
          <w:b/>
          <w:sz w:val="24"/>
          <w:szCs w:val="24"/>
        </w:rPr>
        <w:t xml:space="preserve"> </w:t>
      </w:r>
      <w:r w:rsidR="007D6F6C" w:rsidRPr="00624E59">
        <w:rPr>
          <w:b/>
          <w:sz w:val="24"/>
          <w:szCs w:val="24"/>
        </w:rPr>
        <w:t>______</w:t>
      </w:r>
      <w:r w:rsidRPr="00AD54E2">
        <w:rPr>
          <w:b/>
          <w:sz w:val="24"/>
          <w:szCs w:val="24"/>
        </w:rPr>
        <w:t xml:space="preserve"> 20</w:t>
      </w:r>
      <w:r w:rsidR="0066134A">
        <w:rPr>
          <w:b/>
          <w:sz w:val="24"/>
          <w:szCs w:val="24"/>
        </w:rPr>
        <w:t>2</w:t>
      </w:r>
      <w:r w:rsidR="00176EFD">
        <w:rPr>
          <w:b/>
          <w:sz w:val="24"/>
          <w:szCs w:val="24"/>
        </w:rPr>
        <w:t>1</w:t>
      </w:r>
      <w:r w:rsidRPr="00AD54E2">
        <w:rPr>
          <w:b/>
          <w:sz w:val="24"/>
          <w:szCs w:val="24"/>
        </w:rPr>
        <w:t xml:space="preserve"> года</w:t>
      </w:r>
    </w:p>
    <w:p w14:paraId="2E3AC4C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5D0DE20" w14:textId="28FEB50A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НАО «Международный центр зеленых технологий и инвестиционных проектов», именуемое в дальнейшем «Заказчик», в лице </w:t>
      </w:r>
      <w:r w:rsidR="00F15FC7">
        <w:rPr>
          <w:sz w:val="24"/>
          <w:szCs w:val="24"/>
        </w:rPr>
        <w:t xml:space="preserve">Председателя Правления </w:t>
      </w:r>
      <w:proofErr w:type="spellStart"/>
      <w:r w:rsidR="00F15FC7">
        <w:rPr>
          <w:sz w:val="24"/>
          <w:szCs w:val="24"/>
        </w:rPr>
        <w:t>Казжановой</w:t>
      </w:r>
      <w:proofErr w:type="spellEnd"/>
      <w:r w:rsidR="00F15FC7">
        <w:rPr>
          <w:sz w:val="24"/>
          <w:szCs w:val="24"/>
        </w:rPr>
        <w:t xml:space="preserve"> Жанны </w:t>
      </w:r>
      <w:proofErr w:type="spellStart"/>
      <w:r w:rsidR="00F15FC7">
        <w:rPr>
          <w:sz w:val="24"/>
          <w:szCs w:val="24"/>
        </w:rPr>
        <w:t>Амангельдыевны</w:t>
      </w:r>
      <w:proofErr w:type="spellEnd"/>
      <w:r w:rsidR="00F15FC7">
        <w:rPr>
          <w:sz w:val="24"/>
          <w:szCs w:val="24"/>
        </w:rPr>
        <w:t>,</w:t>
      </w:r>
      <w:r w:rsidRPr="00AD54E2">
        <w:rPr>
          <w:sz w:val="24"/>
          <w:szCs w:val="24"/>
        </w:rPr>
        <w:t xml:space="preserve"> действующей на основании </w:t>
      </w:r>
      <w:r w:rsidR="00F15FC7">
        <w:rPr>
          <w:sz w:val="24"/>
          <w:szCs w:val="24"/>
        </w:rPr>
        <w:t>Устава</w:t>
      </w:r>
      <w:r w:rsidRPr="00AD54E2">
        <w:rPr>
          <w:sz w:val="24"/>
          <w:szCs w:val="24"/>
        </w:rPr>
        <w:t>, с одной стороны, и</w:t>
      </w:r>
      <w:r w:rsidR="00F15FC7">
        <w:rPr>
          <w:sz w:val="24"/>
          <w:szCs w:val="24"/>
        </w:rPr>
        <w:t xml:space="preserve"> </w:t>
      </w:r>
      <w:r w:rsidR="00C5571A">
        <w:rPr>
          <w:color w:val="000000"/>
          <w:sz w:val="24"/>
          <w:szCs w:val="24"/>
          <w:shd w:val="clear" w:color="auto" w:fill="FFFFFF"/>
        </w:rPr>
        <w:t>_______________</w:t>
      </w:r>
      <w:r w:rsidR="00176EFD" w:rsidRPr="00D36885">
        <w:rPr>
          <w:sz w:val="24"/>
          <w:szCs w:val="24"/>
        </w:rPr>
        <w:t xml:space="preserve">, именуемое в дальнейшем «Поставщик», в лице </w:t>
      </w:r>
      <w:r w:rsidR="00C5571A">
        <w:rPr>
          <w:sz w:val="24"/>
          <w:szCs w:val="24"/>
        </w:rPr>
        <w:t>_____________</w:t>
      </w:r>
      <w:r w:rsidR="00176EFD" w:rsidRPr="00BC5342">
        <w:rPr>
          <w:sz w:val="24"/>
          <w:szCs w:val="24"/>
        </w:rPr>
        <w:t>, действующе</w:t>
      </w:r>
      <w:r w:rsidR="00176EFD">
        <w:rPr>
          <w:sz w:val="24"/>
          <w:szCs w:val="24"/>
        </w:rPr>
        <w:t>го</w:t>
      </w:r>
      <w:r w:rsidR="00176EFD" w:rsidRPr="00BC5342">
        <w:rPr>
          <w:sz w:val="24"/>
          <w:szCs w:val="24"/>
        </w:rPr>
        <w:t xml:space="preserve"> на основании </w:t>
      </w:r>
      <w:r w:rsidR="00C5571A">
        <w:rPr>
          <w:sz w:val="24"/>
          <w:szCs w:val="24"/>
        </w:rPr>
        <w:t>________________</w:t>
      </w:r>
      <w:r w:rsidRPr="00AD54E2">
        <w:rPr>
          <w:sz w:val="24"/>
          <w:szCs w:val="24"/>
        </w:rPr>
        <w:t xml:space="preserve">, с другой стороны, в соответствии </w:t>
      </w:r>
      <w:r w:rsidR="00C5571A">
        <w:rPr>
          <w:sz w:val="24"/>
          <w:szCs w:val="24"/>
        </w:rPr>
        <w:t>_____________</w:t>
      </w:r>
      <w:r w:rsidRPr="00AD54E2">
        <w:rPr>
          <w:sz w:val="24"/>
          <w:szCs w:val="24"/>
        </w:rPr>
        <w:t>, заключили договор о закупках услуг (далее – Договор) о нижеследующем:</w:t>
      </w:r>
    </w:p>
    <w:p w14:paraId="047156D9" w14:textId="62E41323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Предмет Договора</w:t>
      </w:r>
    </w:p>
    <w:p w14:paraId="4B2BCF29" w14:textId="77317B7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1.1. Поставщик обязуется оказать для Заказчика </w:t>
      </w:r>
      <w:r w:rsidR="00D24DEF">
        <w:rPr>
          <w:sz w:val="24"/>
          <w:szCs w:val="24"/>
        </w:rPr>
        <w:t>у</w:t>
      </w:r>
      <w:r w:rsidR="00F15FC7">
        <w:rPr>
          <w:sz w:val="24"/>
          <w:szCs w:val="24"/>
        </w:rPr>
        <w:t xml:space="preserve">слуги </w:t>
      </w:r>
      <w:r w:rsidR="00C5571A">
        <w:rPr>
          <w:sz w:val="24"/>
          <w:szCs w:val="24"/>
        </w:rPr>
        <w:t>_________________</w:t>
      </w:r>
      <w:r w:rsidR="00D24DEF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(далее – Услуги) на условиях проведенных закупок, согласно приложению № 1 (Перечень закупаемых услуг) и приложению №2 (техническая спецификация) к Договору.</w:t>
      </w:r>
      <w:r w:rsidR="00F15FC7">
        <w:rPr>
          <w:sz w:val="24"/>
          <w:szCs w:val="24"/>
        </w:rPr>
        <w:t xml:space="preserve"> Услуги оказываются в сроки и даты, определенные заявкой Заказчика.</w:t>
      </w:r>
    </w:p>
    <w:p w14:paraId="6AB72212" w14:textId="3A4F031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 Заказчик обязуется принять оказанные Услуги и оплатить их из собственных средств в порядке и на условиях, определенных пунктом 2.3. настоящего Договора.</w:t>
      </w:r>
    </w:p>
    <w:p w14:paraId="0EA30600" w14:textId="142A1E9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1.3. Место оказания Услуг: </w:t>
      </w:r>
      <w:r w:rsidR="00085B67">
        <w:rPr>
          <w:sz w:val="24"/>
          <w:szCs w:val="24"/>
        </w:rPr>
        <w:t>_____________</w:t>
      </w:r>
    </w:p>
    <w:p w14:paraId="5B38D722" w14:textId="62BF0A7E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1.4. Сроки оказания Услуг: </w:t>
      </w:r>
      <w:r w:rsidR="00C5571A">
        <w:rPr>
          <w:sz w:val="24"/>
          <w:szCs w:val="24"/>
        </w:rPr>
        <w:t>_____________</w:t>
      </w:r>
    </w:p>
    <w:p w14:paraId="1942C997" w14:textId="1A27AF56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Стоимость Услуг и порядок оплаты</w:t>
      </w:r>
    </w:p>
    <w:p w14:paraId="68B28677" w14:textId="445F753C" w:rsidR="00DC531D" w:rsidRPr="00AD54E2" w:rsidRDefault="00DC531D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3A8A">
        <w:rPr>
          <w:sz w:val="24"/>
          <w:szCs w:val="24"/>
        </w:rPr>
        <w:t xml:space="preserve">2.1. Общая сумма Договора составляет </w:t>
      </w:r>
      <w:r w:rsidR="00C5571A">
        <w:rPr>
          <w:sz w:val="24"/>
          <w:szCs w:val="24"/>
        </w:rPr>
        <w:t>_________________</w:t>
      </w:r>
      <w:r w:rsidRPr="00AD3A8A">
        <w:rPr>
          <w:sz w:val="24"/>
          <w:szCs w:val="24"/>
        </w:rPr>
        <w:t>(</w:t>
      </w:r>
      <w:r w:rsidR="00C5571A" w:rsidRPr="00A92218">
        <w:rPr>
          <w:i/>
          <w:iCs/>
          <w:sz w:val="24"/>
          <w:szCs w:val="24"/>
        </w:rPr>
        <w:t>прописью</w:t>
      </w:r>
      <w:r w:rsidR="00743E82" w:rsidRPr="00AD3A8A">
        <w:rPr>
          <w:sz w:val="24"/>
          <w:szCs w:val="24"/>
        </w:rPr>
        <w:t>)</w:t>
      </w:r>
      <w:r w:rsidRPr="00AD3A8A">
        <w:rPr>
          <w:sz w:val="24"/>
          <w:szCs w:val="24"/>
        </w:rPr>
        <w:t xml:space="preserve"> тенге </w:t>
      </w:r>
      <w:r w:rsidR="00085B67" w:rsidRPr="00A92218">
        <w:rPr>
          <w:sz w:val="24"/>
          <w:szCs w:val="24"/>
        </w:rPr>
        <w:t>___</w:t>
      </w:r>
      <w:r w:rsidR="00085B67" w:rsidRPr="00AD3A8A">
        <w:rPr>
          <w:sz w:val="24"/>
          <w:szCs w:val="24"/>
        </w:rPr>
        <w:t xml:space="preserve"> </w:t>
      </w:r>
      <w:r w:rsidRPr="00AD3A8A">
        <w:rPr>
          <w:sz w:val="24"/>
          <w:szCs w:val="24"/>
        </w:rPr>
        <w:t xml:space="preserve">тиын </w:t>
      </w:r>
      <w:r w:rsidR="00D10D14" w:rsidRPr="00AD3A8A">
        <w:rPr>
          <w:sz w:val="24"/>
          <w:szCs w:val="24"/>
        </w:rPr>
        <w:t>без</w:t>
      </w:r>
      <w:r w:rsidR="00C5571A">
        <w:rPr>
          <w:sz w:val="24"/>
          <w:szCs w:val="24"/>
        </w:rPr>
        <w:t>/с учетом</w:t>
      </w:r>
      <w:r w:rsidR="00D10D14" w:rsidRPr="00AD3A8A">
        <w:rPr>
          <w:sz w:val="24"/>
          <w:szCs w:val="24"/>
        </w:rPr>
        <w:t xml:space="preserve"> НДС</w:t>
      </w:r>
      <w:r w:rsidR="006D6A84" w:rsidRPr="00AD3A8A">
        <w:rPr>
          <w:sz w:val="24"/>
          <w:szCs w:val="24"/>
        </w:rPr>
        <w:t xml:space="preserve">, </w:t>
      </w:r>
      <w:bookmarkStart w:id="0" w:name="_Hlk57991838"/>
      <w:r w:rsidR="006D6A84" w:rsidRPr="00AD3A8A">
        <w:rPr>
          <w:sz w:val="24"/>
          <w:szCs w:val="24"/>
        </w:rPr>
        <w:t>и включает все расходы, связанные с оказанием услуг,</w:t>
      </w:r>
      <w:r w:rsidR="006D6A84" w:rsidRPr="006D6A84">
        <w:rPr>
          <w:sz w:val="24"/>
          <w:szCs w:val="24"/>
        </w:rPr>
        <w:t xml:space="preserve"> предусмотренные законодательством Республики Казахстан</w:t>
      </w:r>
      <w:bookmarkEnd w:id="0"/>
      <w:r w:rsidRPr="00AD54E2">
        <w:rPr>
          <w:sz w:val="24"/>
          <w:szCs w:val="24"/>
        </w:rPr>
        <w:t xml:space="preserve"> и изменению в сторону увеличения не подлежит. </w:t>
      </w:r>
    </w:p>
    <w:p w14:paraId="1ADAC353" w14:textId="6AFAAFA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Стоимость Услуг (единицы Услуг) указана в приложении № 1 к Договору. Общая стоимость Услуг, сложившаяся по результатам оказания Услуг (заявок Заказчика) не может превышать общую сумму Договора.</w:t>
      </w:r>
    </w:p>
    <w:p w14:paraId="558418E6" w14:textId="54E7A7C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2.2. Валюта платежа: </w:t>
      </w:r>
      <w:r>
        <w:rPr>
          <w:sz w:val="24"/>
          <w:szCs w:val="24"/>
        </w:rPr>
        <w:t>тенге</w:t>
      </w:r>
      <w:r w:rsidRPr="00AD54E2">
        <w:rPr>
          <w:sz w:val="24"/>
          <w:szCs w:val="24"/>
        </w:rPr>
        <w:t>.</w:t>
      </w:r>
    </w:p>
    <w:p w14:paraId="47BC0FEA" w14:textId="0D559EB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2.3. Заказчик производит оплату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 не позднее 15 (пятнадцати) рабочих дней после получения соответствующих документов, указанных в пункте 2.4. Договора, подписанные сторонами за фактически оказанный </w:t>
      </w:r>
      <w:r w:rsidR="00761329">
        <w:rPr>
          <w:sz w:val="24"/>
          <w:szCs w:val="24"/>
        </w:rPr>
        <w:t>Поставщиком</w:t>
      </w:r>
      <w:r w:rsidRPr="00AD54E2">
        <w:rPr>
          <w:sz w:val="24"/>
          <w:szCs w:val="24"/>
        </w:rPr>
        <w:t xml:space="preserve"> объем Услуг.</w:t>
      </w:r>
    </w:p>
    <w:p w14:paraId="70B07AA9" w14:textId="2F76485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2.4. Необходимые документы, предшествующие оплате </w:t>
      </w:r>
      <w:proofErr w:type="gramStart"/>
      <w:r w:rsidR="00761329">
        <w:rPr>
          <w:sz w:val="24"/>
          <w:szCs w:val="24"/>
        </w:rPr>
        <w:t>за фактически оказанную Услугу</w:t>
      </w:r>
      <w:proofErr w:type="gramEnd"/>
      <w:r w:rsidR="00761329">
        <w:rPr>
          <w:sz w:val="24"/>
          <w:szCs w:val="24"/>
        </w:rPr>
        <w:t xml:space="preserve"> (счет-фактура, акт выполненных работ (оказанных Услуг).</w:t>
      </w:r>
    </w:p>
    <w:p w14:paraId="3D5E943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2.5. Несвоевременное предоставление Поставщиком документов, указанных в пункте 2.4. Договора, освобождает Заказчика от ответственности за несвоевременную оплату по Договору.</w:t>
      </w:r>
    </w:p>
    <w:p w14:paraId="4A58FD82" w14:textId="7F7E4464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3. Права и обязанности Сторон</w:t>
      </w:r>
    </w:p>
    <w:p w14:paraId="149EBA9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 Поставщик обязуется:</w:t>
      </w:r>
    </w:p>
    <w:p w14:paraId="2868F206" w14:textId="57ECD9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3.1.1. обеспечить полное и надлежащее исполнение взятых на себя обязательств по оказанию Услуг в соответствии с условиями Договора;</w:t>
      </w:r>
    </w:p>
    <w:p w14:paraId="5D198860" w14:textId="2E31037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3.1.2. нести все расходы, не оговоренные Сторонами, связанные с оказанием Услуг;</w:t>
      </w:r>
    </w:p>
    <w:p w14:paraId="3791AD8E" w14:textId="6823312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3.1.3.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14:paraId="6ABC02E4" w14:textId="2922A33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3.1.4. возместить ущерб, причиненный по своей вине Заказчику при оказании Услуг;</w:t>
      </w:r>
    </w:p>
    <w:p w14:paraId="49C7CAA8" w14:textId="5E8A2B4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3.1.5. своевременно предоставить счет-фактуру и акт </w:t>
      </w:r>
      <w:r w:rsidR="00761329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761329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761329">
        <w:rPr>
          <w:sz w:val="24"/>
          <w:szCs w:val="24"/>
        </w:rPr>
        <w:t>)</w:t>
      </w:r>
      <w:r w:rsidRPr="00AD54E2">
        <w:rPr>
          <w:sz w:val="24"/>
          <w:szCs w:val="24"/>
        </w:rPr>
        <w:t>;</w:t>
      </w:r>
    </w:p>
    <w:p w14:paraId="10B6631B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3.1.6. в случае выявления Заказчиком недостатков, в соответствии с пунктами 3.4. и 5.2. Договора, устранить их в сроки, предусмотренные настоящим Договором;</w:t>
      </w:r>
    </w:p>
    <w:p w14:paraId="4004AE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 Поставщик имеет право:</w:t>
      </w:r>
    </w:p>
    <w:p w14:paraId="0EACAD6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3.2.1. требовать оплату в соответствии с пунктом 2.3. настоящего Договора.</w:t>
      </w:r>
    </w:p>
    <w:p w14:paraId="11846059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3.3. Заказчик обязуется:</w:t>
      </w:r>
    </w:p>
    <w:p w14:paraId="1E70DE59" w14:textId="2118ED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3.3.1. своевременно производить оплату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 в соответствии с условиями настоящего Договора. </w:t>
      </w:r>
    </w:p>
    <w:p w14:paraId="6B0EAFA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 Заказчик имеет право:</w:t>
      </w:r>
    </w:p>
    <w:p w14:paraId="2D75AA22" w14:textId="544A1D6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3.4.1 получать от Поставщика необходимую информацию о ходе оказания Услуг;</w:t>
      </w:r>
    </w:p>
    <w:p w14:paraId="160C959F" w14:textId="3A57D06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3.4.2. проверять своевременность и качество оказываемых Услуг;</w:t>
      </w:r>
    </w:p>
    <w:p w14:paraId="7BD4C23C" w14:textId="0B7369D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3.4.3. выявлять допущенные Поставщиком недостатки в оказании Услуг и требовать их устранения в установленные настоящим Договором сроки;</w:t>
      </w:r>
    </w:p>
    <w:p w14:paraId="2C2C70F5" w14:textId="65AF96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3.4.4. требовать возмещения ущерба, причиненного Поставщиком при оказании Услуг;</w:t>
      </w:r>
    </w:p>
    <w:p w14:paraId="3FF635E7" w14:textId="592A7436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3.4.5. расторгнуть в одностороннем порядке Договор в случае, если Поставщик не оказал Услуги в установленные сроки или в случае оказания некачественных Услуг по Договору.</w:t>
      </w:r>
    </w:p>
    <w:p w14:paraId="16509828" w14:textId="2A129B7A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4. Качество и гарантии</w:t>
      </w:r>
    </w:p>
    <w:p w14:paraId="29278237" w14:textId="45E3822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4.1. Поставщик гарантирует Заказчику, что Услуги будут оказаны без недостатков, снижающих качество до уровня несоответствия требованиям Технической спецификации (Приложение № 2 к Договору).</w:t>
      </w:r>
    </w:p>
    <w:p w14:paraId="23EB8A1A" w14:textId="26E36792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4.2. Поставщик несет ответственность и осуществляет контроль за средствами, методами, техникой, последовательностью и качеством оказания Услуг, а также координацией всех своих действий по Договору.</w:t>
      </w:r>
    </w:p>
    <w:p w14:paraId="75DADE6E" w14:textId="7D09141E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5. Порядок приема-передачи Услуг</w:t>
      </w:r>
    </w:p>
    <w:p w14:paraId="4C35885A" w14:textId="023BD6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5.1. Прием-передача оказанных Услуг осуществляется на основании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подписанного уполномоченными представителями Сторон и счет-фактуры, выставленного Поставщиком.</w:t>
      </w:r>
    </w:p>
    <w:p w14:paraId="3CBCBDC9" w14:textId="4F13552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5.2. Заказчик в течение </w:t>
      </w:r>
      <w:r w:rsidR="00E33518">
        <w:rPr>
          <w:sz w:val="24"/>
          <w:szCs w:val="24"/>
        </w:rPr>
        <w:t xml:space="preserve">3 </w:t>
      </w:r>
      <w:r w:rsidRPr="00AD54E2">
        <w:rPr>
          <w:sz w:val="24"/>
          <w:szCs w:val="24"/>
        </w:rPr>
        <w:t>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рассматривает и, в случае отсутствия замечаний, подписывает акт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 xml:space="preserve">. </w:t>
      </w:r>
    </w:p>
    <w:p w14:paraId="132976E0" w14:textId="6055B90F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В случае обнаружения при приемке каких-либо недостатков в оказанных Услугах, Заказчик вправе не принимать оказанные Услуги и направить в течение </w:t>
      </w:r>
      <w:r w:rsidR="00E33518">
        <w:rPr>
          <w:sz w:val="24"/>
          <w:szCs w:val="24"/>
        </w:rPr>
        <w:t>3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с даты предоставления Поставщиком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письменное уведомление Поставщику об устранении обнаруженных недостатков в оказанных Услугах.</w:t>
      </w:r>
    </w:p>
    <w:p w14:paraId="0DBF5457" w14:textId="53A95F85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6. Ответственность Сторон</w:t>
      </w:r>
    </w:p>
    <w:p w14:paraId="2A2458C6" w14:textId="724E0D7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6.1. В случае не устранения Поставщиком недостатков, выявленных Заказчиком в соответствии с пунктами 3.4. настоящего Договора, в сроки, предусмотренные Договором (указанные Заказчиком), Поставщик выплачивает пеню в размере 0,1 % от общей суммы Договора за каждый просроченный день, но не более 5 % от общей суммы Договора.</w:t>
      </w:r>
    </w:p>
    <w:p w14:paraId="4F6E7214" w14:textId="540C690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6.2. </w:t>
      </w:r>
      <w:proofErr w:type="gramStart"/>
      <w:r w:rsidRPr="00AD54E2">
        <w:rPr>
          <w:sz w:val="24"/>
          <w:szCs w:val="24"/>
        </w:rPr>
        <w:t>В случае нарушения сроков оказания Услуг,</w:t>
      </w:r>
      <w:proofErr w:type="gramEnd"/>
      <w:r w:rsidRPr="00AD54E2">
        <w:rPr>
          <w:sz w:val="24"/>
          <w:szCs w:val="24"/>
        </w:rPr>
        <w:t xml:space="preserve"> Поставщик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14:paraId="5B1B5469" w14:textId="7B26026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6.3. В случаях, предусмотренных пунктами 6.1. и 6.2. Договора, Заказчик вправе в </w:t>
      </w:r>
      <w:proofErr w:type="spellStart"/>
      <w:r w:rsidRPr="00AD54E2">
        <w:rPr>
          <w:sz w:val="24"/>
          <w:szCs w:val="24"/>
        </w:rPr>
        <w:t>безакцептном</w:t>
      </w:r>
      <w:proofErr w:type="spellEnd"/>
      <w:r w:rsidRPr="00AD54E2">
        <w:rPr>
          <w:sz w:val="24"/>
          <w:szCs w:val="24"/>
        </w:rPr>
        <w:t xml:space="preserve"> порядке удержать сумму пени из суммы, причитающейся оплате Поставщика за оказанные Услуги в соответствии с условиями настоящего Договора.</w:t>
      </w:r>
    </w:p>
    <w:p w14:paraId="4282369B" w14:textId="216FF39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6.4. В случае задержки оплаты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>,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14:paraId="1875B8D2" w14:textId="02F0B9E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 xml:space="preserve">6.5. В случае если Поставщик систематически не оказывал Услуги или приостановил оказание Услуг на срок более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одного</w:t>
      </w:r>
      <w:r w:rsidRPr="00AD54E2">
        <w:rPr>
          <w:sz w:val="24"/>
          <w:szCs w:val="24"/>
        </w:rPr>
        <w:t>) рабоч</w:t>
      </w:r>
      <w:r w:rsidR="00E33518">
        <w:rPr>
          <w:sz w:val="24"/>
          <w:szCs w:val="24"/>
        </w:rPr>
        <w:t>его</w:t>
      </w:r>
      <w:r w:rsidRPr="00AD54E2">
        <w:rPr>
          <w:sz w:val="24"/>
          <w:szCs w:val="24"/>
        </w:rPr>
        <w:t xml:space="preserve"> дн</w:t>
      </w:r>
      <w:r w:rsidR="00E33518">
        <w:rPr>
          <w:sz w:val="24"/>
          <w:szCs w:val="24"/>
        </w:rPr>
        <w:t>я</w:t>
      </w:r>
      <w:r w:rsidRPr="00AD54E2">
        <w:rPr>
          <w:sz w:val="24"/>
          <w:szCs w:val="24"/>
        </w:rPr>
        <w:t xml:space="preserve">, Заказчик вправе потребовать </w:t>
      </w:r>
      <w:r w:rsidR="00E33518">
        <w:rPr>
          <w:sz w:val="24"/>
          <w:szCs w:val="24"/>
        </w:rPr>
        <w:t>возмещения штрафа в размере 15 % от общей суммы Договора и/или Заказчик вправе досрочно расторгнуть Договор</w:t>
      </w:r>
      <w:r w:rsidRPr="00AD54E2">
        <w:rPr>
          <w:sz w:val="24"/>
          <w:szCs w:val="24"/>
        </w:rPr>
        <w:t>.</w:t>
      </w:r>
    </w:p>
    <w:p w14:paraId="6D984AFA" w14:textId="0B93226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6.6. Если в период выполнения Договора Поставщик в любой момент столкнется с условиями, мешающими своевременному оказанию Услуг,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Услуг после удержания начисленных штрафных санкции.</w:t>
      </w:r>
      <w:r w:rsidR="0066134A">
        <w:rPr>
          <w:sz w:val="24"/>
          <w:szCs w:val="24"/>
        </w:rPr>
        <w:t xml:space="preserve"> </w:t>
      </w:r>
    </w:p>
    <w:p w14:paraId="0681488B" w14:textId="0A2D278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7</w:t>
      </w:r>
      <w:r w:rsidRPr="00AD54E2">
        <w:rPr>
          <w:sz w:val="24"/>
          <w:szCs w:val="24"/>
        </w:rPr>
        <w:t>. Выплата неустойки не освобождает Поставщика от выполнения своих обязательств по настоящему Договору.</w:t>
      </w:r>
    </w:p>
    <w:p w14:paraId="28C8A961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Сумма убытков Заказчика взыскивается сверх начисленной суммы неустойки.</w:t>
      </w:r>
    </w:p>
    <w:p w14:paraId="3516C083" w14:textId="1DE778E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8</w:t>
      </w:r>
      <w:r w:rsidRPr="00AD54E2">
        <w:rPr>
          <w:sz w:val="24"/>
          <w:szCs w:val="24"/>
        </w:rPr>
        <w:t xml:space="preserve">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 </w:t>
      </w:r>
    </w:p>
    <w:p w14:paraId="7F77DFFE" w14:textId="23C260D0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7. Расторжение Договора</w:t>
      </w:r>
    </w:p>
    <w:p w14:paraId="374F1F8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7.1. Настоящий Договор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14:paraId="7178BAD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 Заказчик вправе досрочно расторгнуть настоящий Договор в случаях: </w:t>
      </w:r>
    </w:p>
    <w:p w14:paraId="3FA459D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7.2.1.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 </w:t>
      </w:r>
    </w:p>
    <w:p w14:paraId="1F176C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7.2.2. нецелесообразности дальнейшего выполнения Договора;</w:t>
      </w:r>
    </w:p>
    <w:p w14:paraId="60AF99C1" w14:textId="6E7C91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7.2.3. задержки Поставщиком сроков оказания Услуг, предусмотренных условиями настоящего Договора, более чем на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один</w:t>
      </w:r>
      <w:r w:rsidRPr="00AD54E2">
        <w:rPr>
          <w:sz w:val="24"/>
          <w:szCs w:val="24"/>
        </w:rPr>
        <w:t>) рабочи</w:t>
      </w:r>
      <w:r w:rsidR="00E33518">
        <w:rPr>
          <w:sz w:val="24"/>
          <w:szCs w:val="24"/>
        </w:rPr>
        <w:t>й</w:t>
      </w:r>
      <w:r w:rsidRPr="00AD54E2">
        <w:rPr>
          <w:sz w:val="24"/>
          <w:szCs w:val="24"/>
        </w:rPr>
        <w:t xml:space="preserve"> д</w:t>
      </w:r>
      <w:r w:rsidR="00E33518">
        <w:rPr>
          <w:sz w:val="24"/>
          <w:szCs w:val="24"/>
        </w:rPr>
        <w:t>е</w:t>
      </w:r>
      <w:r w:rsidRPr="00AD54E2">
        <w:rPr>
          <w:sz w:val="24"/>
          <w:szCs w:val="24"/>
        </w:rPr>
        <w:t>н</w:t>
      </w:r>
      <w:r w:rsidR="00E33518">
        <w:rPr>
          <w:sz w:val="24"/>
          <w:szCs w:val="24"/>
        </w:rPr>
        <w:t>ь</w:t>
      </w:r>
      <w:r w:rsidRPr="00AD54E2">
        <w:rPr>
          <w:sz w:val="24"/>
          <w:szCs w:val="24"/>
        </w:rPr>
        <w:t xml:space="preserve"> по причинам, не зависящим от Заказчика;</w:t>
      </w:r>
    </w:p>
    <w:p w14:paraId="4BAA7A92" w14:textId="7C87B13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7.2.4. несоблюдения Поставщиком требований к качеству оказанных Услуг;</w:t>
      </w:r>
    </w:p>
    <w:p w14:paraId="662D1DBC" w14:textId="7BCC41C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7.2.5. </w:t>
      </w:r>
      <w:r w:rsidR="00BB5916" w:rsidRPr="00AD54E2">
        <w:rPr>
          <w:sz w:val="24"/>
          <w:szCs w:val="24"/>
        </w:rPr>
        <w:t>не устранения</w:t>
      </w:r>
      <w:r w:rsidRPr="00AD54E2">
        <w:rPr>
          <w:sz w:val="24"/>
          <w:szCs w:val="24"/>
        </w:rPr>
        <w:t xml:space="preserve"> Поставщиком недостатков, обнаруженных в ходе приемки оказанных Услуг, в течение сроков, определенных настоящим Договором;</w:t>
      </w:r>
    </w:p>
    <w:p w14:paraId="6BDAA84F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7.2.6. нарушения Поставщиком иных обязательств по настоящему Договору, повлекших неисполнение и/или ненадлежащее исполнение условий настоящего Договора.</w:t>
      </w:r>
    </w:p>
    <w:p w14:paraId="3E77D7EF" w14:textId="03792C8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7.3. 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за </w:t>
      </w:r>
      <w:r w:rsidR="009324CA">
        <w:rPr>
          <w:sz w:val="24"/>
          <w:szCs w:val="24"/>
        </w:rPr>
        <w:t>15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пятнадцать</w:t>
      </w:r>
      <w:r w:rsidRPr="00AD54E2">
        <w:rPr>
          <w:sz w:val="24"/>
          <w:szCs w:val="24"/>
        </w:rPr>
        <w:t>) рабочих дней</w:t>
      </w:r>
      <w:r w:rsidR="00CA1695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до предполагаемой даты расторжения Договора, после чего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В случае расторжения Договора по таким обстоятельствам, Поставщик имеет право требовать оплату только за фактически оказанные Услуги на день расторжения настоящего Договора, на основании подтверждающих документов.</w:t>
      </w:r>
    </w:p>
    <w:p w14:paraId="16A3C1C5" w14:textId="41EDBDC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7.4. В случае досрочного расторжения настоящего Договора Стороны в течение </w:t>
      </w:r>
      <w:r w:rsidR="009324CA">
        <w:rPr>
          <w:sz w:val="24"/>
          <w:szCs w:val="24"/>
        </w:rPr>
        <w:t>30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тридцати</w:t>
      </w:r>
      <w:r w:rsidRPr="00AD54E2">
        <w:rPr>
          <w:sz w:val="24"/>
          <w:szCs w:val="24"/>
        </w:rPr>
        <w:t xml:space="preserve">) банковских дней с даты расторжения Договора производят взаиморасчет за фактически оказанные Услуги, документально подтвержденные на дату, предшествующую дате расторжения настоящего Договора. </w:t>
      </w:r>
    </w:p>
    <w:p w14:paraId="078226A3" w14:textId="3DF7D6C7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7.5. Расторжение настоящего Договора по каким-либо иным причинам может быть произведено по соглашению между Сторонами.</w:t>
      </w:r>
    </w:p>
    <w:p w14:paraId="67F76A94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4D93C5A4" w14:textId="3333A1AF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lastRenderedPageBreak/>
        <w:t>8. Обстоятельства непреодолимой силы</w:t>
      </w:r>
    </w:p>
    <w:p w14:paraId="2224554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настоящему Договору, если оно явилось результатом обстоятельства непреодолимой силы.</w:t>
      </w:r>
    </w:p>
    <w:p w14:paraId="66E9345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8.2. 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1B894DB0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8.3. 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7D76243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859270E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настоящему Договору.</w:t>
      </w:r>
    </w:p>
    <w:p w14:paraId="4F3C1755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0051D7F5" w14:textId="5ECE7E21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8.7. Если обстоятельства непреодолимой силы будут длиться более 1 (одного) месяца, то Стороны имеют право досрочно расторгнуть настоящий Договор, уведомив другую Сторону за 15 (пятнадцать) рабочих дней до предполагаемой даты расторжения настоящего Договора, после чего Договор считается расторгнутым. </w:t>
      </w:r>
      <w:proofErr w:type="gramStart"/>
      <w:r w:rsidRPr="00AD54E2">
        <w:rPr>
          <w:sz w:val="24"/>
          <w:szCs w:val="24"/>
        </w:rPr>
        <w:t>При этом,</w:t>
      </w:r>
      <w:proofErr w:type="gramEnd"/>
      <w:r w:rsidRPr="00AD54E2">
        <w:rPr>
          <w:sz w:val="24"/>
          <w:szCs w:val="24"/>
        </w:rPr>
        <w:t xml:space="preserve"> Стороны вправе произвести взаиморасчеты без применения штрафных санкций.</w:t>
      </w:r>
    </w:p>
    <w:p w14:paraId="638716FD" w14:textId="32C9A3BC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9. Уведомление</w:t>
      </w:r>
    </w:p>
    <w:p w14:paraId="536FAB2B" w14:textId="7C9B44C6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 или факса с последующим направлением оригинала.</w:t>
      </w:r>
    </w:p>
    <w:p w14:paraId="5593F508" w14:textId="6BAA6C31" w:rsidR="002C7045" w:rsidRPr="00965F8B" w:rsidRDefault="0066134A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965F8B">
        <w:rPr>
          <w:b/>
          <w:sz w:val="24"/>
          <w:szCs w:val="24"/>
        </w:rPr>
        <w:t xml:space="preserve">10. </w:t>
      </w:r>
      <w:r w:rsidR="00343653" w:rsidRPr="00965F8B">
        <w:rPr>
          <w:b/>
          <w:sz w:val="24"/>
          <w:szCs w:val="24"/>
        </w:rPr>
        <w:t>Интеллектуальная собственность</w:t>
      </w:r>
    </w:p>
    <w:p w14:paraId="003E99F9" w14:textId="1DE88AFE" w:rsidR="00F754A0" w:rsidRPr="00F754A0" w:rsidRDefault="00F754A0" w:rsidP="00F754A0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F754A0">
        <w:rPr>
          <w:sz w:val="24"/>
          <w:szCs w:val="24"/>
        </w:rPr>
        <w:t xml:space="preserve">Заказчик имеет право на всю интеллектуальную собственность и другие имущественные права, включая патенты, авторские права и товарные знаки, в отношении продуктов, процессов, изобретений, идей, ноу-хау или документов и других материалов, которые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разработал для Заказчика в соответствии </w:t>
      </w:r>
      <w:r>
        <w:rPr>
          <w:sz w:val="24"/>
          <w:szCs w:val="24"/>
        </w:rPr>
        <w:t xml:space="preserve">с </w:t>
      </w:r>
      <w:r w:rsidRPr="00F754A0">
        <w:rPr>
          <w:sz w:val="24"/>
          <w:szCs w:val="24"/>
        </w:rPr>
        <w:t xml:space="preserve">Договором, и которые прямо или косвенно связаны или подготовлены, или собраны в результате или в ходе выполнения Договора.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признает и соглашается с тем, что такие продукты, документы и другие материалы представляют собой работы/услуги, предназначенные для Заказчика.</w:t>
      </w:r>
    </w:p>
    <w:p w14:paraId="2797A917" w14:textId="2E1D86F6" w:rsidR="00F754A0" w:rsidRDefault="00F754A0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965F8B">
        <w:rPr>
          <w:sz w:val="24"/>
          <w:szCs w:val="24"/>
        </w:rPr>
        <w:t>Заказчик обладает исключительными правами на результаты оказанных услуг по Договору</w:t>
      </w:r>
      <w:r>
        <w:rPr>
          <w:sz w:val="24"/>
          <w:szCs w:val="24"/>
        </w:rPr>
        <w:t>.</w:t>
      </w:r>
    </w:p>
    <w:p w14:paraId="39215A10" w14:textId="55E800D4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754A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Pr="00965F8B">
        <w:rPr>
          <w:sz w:val="24"/>
          <w:szCs w:val="24"/>
        </w:rPr>
        <w:t xml:space="preserve">Договор не предусматривает передачу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и никто из его уполномоченных лиц либо от имени </w:t>
      </w:r>
      <w:r w:rsidR="002C7045">
        <w:rPr>
          <w:sz w:val="24"/>
          <w:szCs w:val="24"/>
        </w:rPr>
        <w:t>Поставщика</w:t>
      </w:r>
      <w:r w:rsidRPr="00965F8B">
        <w:rPr>
          <w:sz w:val="24"/>
          <w:szCs w:val="24"/>
        </w:rPr>
        <w:t xml:space="preserve"> или его уполномоченных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оказания  услуг по Договору или какой-либо его части.</w:t>
      </w:r>
    </w:p>
    <w:p w14:paraId="4F88DA6C" w14:textId="57DC0840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lastRenderedPageBreak/>
        <w:t>10.</w:t>
      </w:r>
      <w:r w:rsidR="00F754A0">
        <w:rPr>
          <w:sz w:val="24"/>
          <w:szCs w:val="24"/>
        </w:rPr>
        <w:t>4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Поставщик</w:t>
      </w:r>
      <w:r w:rsidRPr="00965F8B">
        <w:rPr>
          <w:sz w:val="24"/>
          <w:szCs w:val="24"/>
        </w:rPr>
        <w:t xml:space="preserve">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</w:t>
      </w:r>
    </w:p>
    <w:p w14:paraId="1E308AF9" w14:textId="30F4C7FD" w:rsidR="00965F8B" w:rsidRDefault="00965F8B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10.</w:t>
      </w:r>
      <w:r w:rsidR="00F754A0">
        <w:rPr>
          <w:sz w:val="24"/>
          <w:szCs w:val="24"/>
        </w:rPr>
        <w:t>5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="00F754A0"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F754A0">
        <w:rPr>
          <w:sz w:val="24"/>
          <w:szCs w:val="24"/>
        </w:rPr>
        <w:t>Поставщико</w:t>
      </w:r>
      <w:r w:rsidR="00F754A0" w:rsidRPr="00F754A0">
        <w:rPr>
          <w:sz w:val="24"/>
          <w:szCs w:val="24"/>
        </w:rPr>
        <w:t xml:space="preserve">м настоящих положений, и при этом </w:t>
      </w:r>
      <w:r w:rsidR="00F754A0">
        <w:rPr>
          <w:sz w:val="24"/>
          <w:szCs w:val="24"/>
        </w:rPr>
        <w:t xml:space="preserve">Поставщик </w:t>
      </w:r>
      <w:r w:rsidR="00F754A0" w:rsidRPr="00F754A0">
        <w:rPr>
          <w:sz w:val="24"/>
          <w:szCs w:val="24"/>
        </w:rPr>
        <w:t>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</w:t>
      </w:r>
      <w:r w:rsidR="00F754A0">
        <w:rPr>
          <w:sz w:val="24"/>
          <w:szCs w:val="24"/>
        </w:rPr>
        <w:t>.</w:t>
      </w:r>
    </w:p>
    <w:p w14:paraId="3F1D92C8" w14:textId="6539BA0A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965F8B">
        <w:rPr>
          <w:b/>
          <w:sz w:val="24"/>
          <w:szCs w:val="24"/>
        </w:rPr>
        <w:t>Публичные объявления</w:t>
      </w:r>
    </w:p>
    <w:p w14:paraId="7B3D8680" w14:textId="720371E5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025DD849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настоящего Договора;</w:t>
      </w:r>
    </w:p>
    <w:p w14:paraId="653F1EB1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418952A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4C34C62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1FA2BF2E" w14:textId="44D4B903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пользоваться названиями, изображениями, логотипами и товарными знаками Заказчика.</w:t>
      </w:r>
    </w:p>
    <w:p w14:paraId="418D0899" w14:textId="56E5161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965F8B">
        <w:rPr>
          <w:sz w:val="24"/>
          <w:szCs w:val="24"/>
        </w:rPr>
        <w:t xml:space="preserve">Обязательства </w:t>
      </w:r>
      <w:r w:rsidR="002C7045">
        <w:rPr>
          <w:sz w:val="24"/>
          <w:szCs w:val="24"/>
        </w:rPr>
        <w:t>Поставщика</w:t>
      </w:r>
      <w:r w:rsidRPr="00965F8B">
        <w:rPr>
          <w:sz w:val="24"/>
          <w:szCs w:val="24"/>
        </w:rPr>
        <w:t>, установленные настоящим разделом, действуют в течение 5 лет с момента истечения срока действия настоящего Договора.</w:t>
      </w:r>
    </w:p>
    <w:p w14:paraId="5AAD5F04" w14:textId="72A2FCC7" w:rsidR="00965F8B" w:rsidRP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23DC1CD5" w14:textId="71C854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965F8B">
        <w:rPr>
          <w:b/>
          <w:sz w:val="24"/>
          <w:szCs w:val="24"/>
        </w:rPr>
        <w:t>Положения по персоналу</w:t>
      </w:r>
    </w:p>
    <w:p w14:paraId="5917B7D5" w14:textId="23FA5B6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965F8B">
        <w:rPr>
          <w:sz w:val="24"/>
          <w:szCs w:val="24"/>
        </w:rPr>
        <w:t xml:space="preserve">Стороны признают, уважают, поощряют и принимают обязательства по соблюдению прав человека, право на здоровье, права коренных народов, местных общин, мигрантов, детей, инвалидов и лиц, находящихся в уязвимом положении, и право на развитие, а также гендерное равенство, расширение прав и возможностей женщин и </w:t>
      </w:r>
      <w:proofErr w:type="spellStart"/>
      <w:r w:rsidRPr="00965F8B">
        <w:rPr>
          <w:sz w:val="24"/>
          <w:szCs w:val="24"/>
        </w:rPr>
        <w:t>межпоколенческую</w:t>
      </w:r>
      <w:proofErr w:type="spellEnd"/>
      <w:r w:rsidRPr="00965F8B">
        <w:rPr>
          <w:sz w:val="24"/>
          <w:szCs w:val="24"/>
        </w:rPr>
        <w:t xml:space="preserve"> справедливость.</w:t>
      </w:r>
    </w:p>
    <w:p w14:paraId="7DF447EF" w14:textId="38C77678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965F8B">
        <w:rPr>
          <w:sz w:val="24"/>
          <w:szCs w:val="24"/>
        </w:rPr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1F7888B3" w14:textId="6A1743A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965F8B">
        <w:rPr>
          <w:sz w:val="24"/>
          <w:szCs w:val="24"/>
        </w:rPr>
        <w:t>Стороны обязуются раскрывать информацию по гендерным аспектам в соответствии с запросом другой стороны.</w:t>
      </w:r>
    </w:p>
    <w:p w14:paraId="79C6869D" w14:textId="1CD56DA0" w:rsid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lastRenderedPageBreak/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42DB48B3" w14:textId="77777777" w:rsidR="00F754A0" w:rsidRPr="00965F8B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26F5FDFD" w14:textId="15EC9B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965F8B">
        <w:rPr>
          <w:b/>
          <w:sz w:val="24"/>
          <w:szCs w:val="24"/>
        </w:rPr>
        <w:t>Положения о закупочной деятельности</w:t>
      </w:r>
    </w:p>
    <w:p w14:paraId="36905551" w14:textId="0CB796ED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Pr="00965F8B">
        <w:rPr>
          <w:sz w:val="24"/>
          <w:szCs w:val="24"/>
        </w:rPr>
        <w:t>Стороны подтверждают, что все закупочные процедуры, необходимые для реализации Договора, осуществляются ими с принятием во внимание существующих условий, рисков, стоимости и сложности закупок.</w:t>
      </w:r>
    </w:p>
    <w:p w14:paraId="5A25C47D" w14:textId="534E8ECF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Pr="00965F8B">
        <w:rPr>
          <w:sz w:val="24"/>
          <w:szCs w:val="24"/>
        </w:rPr>
        <w:t>Стороны в процессе закупок товаров, работ и услуг, необходимых для реализации Договора должны обеспечить следующее:</w:t>
      </w:r>
    </w:p>
    <w:p w14:paraId="75EFD4DC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отсутствие конфликта интересов в отношении закупок и соблюдение профессионализма, объективности и беспристрастности;</w:t>
      </w:r>
    </w:p>
    <w:p w14:paraId="0CC5F9E1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объективность и своевременность рассмотрения жалоб, связанных с закупками, в отношении процесса проведения закупок.</w:t>
      </w:r>
    </w:p>
    <w:p w14:paraId="1B6D7570" w14:textId="1A2A6DCD" w:rsidR="00965F8B" w:rsidRDefault="00246295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="00965F8B" w:rsidRPr="00965F8B">
        <w:rPr>
          <w:sz w:val="24"/>
          <w:szCs w:val="24"/>
        </w:rPr>
        <w:t>Конфликтом интересов в понимании Сторон является ситуация, при которой интересы какой-либо стороны могут ненадлежащим образом повлиять на выполнение этой стороной своих должностных функций, обязанностей, договорных обязательств или на соблюдение применимого законодательства и нормативных правовых актов.</w:t>
      </w:r>
    </w:p>
    <w:p w14:paraId="68C3064C" w14:textId="77777777" w:rsidR="00F754A0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904EEA8" w14:textId="206576EB" w:rsidR="00F754A0" w:rsidRPr="00F754A0" w:rsidRDefault="00F754A0" w:rsidP="00F754A0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F754A0">
        <w:rPr>
          <w:b/>
          <w:sz w:val="24"/>
          <w:szCs w:val="24"/>
        </w:rPr>
        <w:t>Антикоррупционная оговорка</w:t>
      </w:r>
    </w:p>
    <w:p w14:paraId="5D98C225" w14:textId="2A73CBB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F754A0">
        <w:rPr>
          <w:sz w:val="24"/>
          <w:szCs w:val="24"/>
        </w:rPr>
        <w:t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товарами (работами, услугами), поставляемыми (оказываемыми) по Договору, давать или пытаться давать взятки (включая, без ограничения, любые формы оплаты, подарки и прочие имущественные выгоды, вознаграждения и льготы (в виде денег или любых ценностей) другой Стороне, ее работникам, агентам, представителям, потенциальным клиентам, аффилированным лицам, а также другим лицам, привлекаемым другой Стороной или действующим от ее имени, государственным служащим, межправительственным организациям, политическим партиям, частным лицам и прочим сторонам («Вовлеченные стороны»).</w:t>
      </w:r>
    </w:p>
    <w:p w14:paraId="485CF323" w14:textId="07EDDE09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Pr="00F754A0">
        <w:rPr>
          <w:sz w:val="24"/>
          <w:szCs w:val="24"/>
        </w:rPr>
        <w:t>Каждая Сторона заявляет и гарантирует другой Стороне, что до даты заключения Договора она не давала и не пыталась давать взятки Вовлеченным сторонам с целью установления и (или) продления каких-либо деловых отношений с другой Стороной в связи с Договором.</w:t>
      </w:r>
    </w:p>
    <w:p w14:paraId="30E85C8F" w14:textId="1A94FA6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Pr="00F754A0">
        <w:rPr>
          <w:sz w:val="24"/>
          <w:szCs w:val="24"/>
        </w:rPr>
        <w:t>Каждая Сторона признает и соглашается с тем, что она ознакомилась с законодательством Республики Казахстан по противодействию коррупции и противодействию легализации (отмыванию) доходов, полученных преступным путем, и финансированию терроризма и обязуется соблюдать предусмотренным им нормы.</w:t>
      </w:r>
    </w:p>
    <w:p w14:paraId="5D33A16E" w14:textId="00316B23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Pr="00F754A0">
        <w:rPr>
          <w:sz w:val="24"/>
          <w:szCs w:val="24"/>
        </w:rPr>
        <w:t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применимых законов против коррупции и противодействию легализации (отмыванию) доходов, полученных преступным путем, и финансированию терроризма.</w:t>
      </w:r>
    </w:p>
    <w:p w14:paraId="20C4DDBE" w14:textId="1CD95916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14.5. </w:t>
      </w:r>
      <w:r w:rsidRPr="00F754A0">
        <w:rPr>
          <w:sz w:val="24"/>
          <w:szCs w:val="24"/>
        </w:rPr>
        <w:t>Стороны соглашаются с тем, что их бухгалтерская документация должна точно отражать все платежи, осуществляемые по Договору.</w:t>
      </w:r>
    </w:p>
    <w:p w14:paraId="3B7B8143" w14:textId="14408B1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14.6. </w:t>
      </w:r>
      <w:r w:rsidRPr="00F754A0">
        <w:rPr>
          <w:sz w:val="24"/>
          <w:szCs w:val="24"/>
        </w:rPr>
        <w:t>Если одной из Сторон станет известно о фактическом или предположительном нарушении ею какого-либо из настоящих положений о противодействии коррупции и (или) противодействию легализации (отмыванию) доходов, полученных преступным путем, и финансированию терроризма,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14:paraId="0C1ACCDF" w14:textId="2DC42057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14.7. </w:t>
      </w:r>
      <w:r w:rsidRPr="00F754A0">
        <w:rPr>
          <w:sz w:val="24"/>
          <w:szCs w:val="24"/>
        </w:rPr>
        <w:t>Стороны вправе разработать для своих сотрудников и следовать политикам и процедурам по противодействию коррупции и противодействию легализации (отмыванию) доходов, полученных преступным путем, и финансированию терроризма, необходимым для предотвращения фактов коррупции и фактов легализации (отмыванию) доходов, полученных преступным путем, и финансированию терроризма.</w:t>
      </w:r>
    </w:p>
    <w:p w14:paraId="7B323F34" w14:textId="73E69E11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14.8. </w:t>
      </w:r>
      <w:r w:rsidRPr="00F754A0">
        <w:rPr>
          <w:sz w:val="24"/>
          <w:szCs w:val="24"/>
        </w:rPr>
        <w:t>Каждая Сторона обязуется обеспечить выполнение процедур по предотвращению фактов взяточничества или попыток дачи взяток компаниями, выступающими в рамках данного Договора, от имени каждой из сторон, при их наличии.</w:t>
      </w:r>
    </w:p>
    <w:p w14:paraId="51AFB6EF" w14:textId="10EC601F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14.9. </w:t>
      </w:r>
      <w:r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>
        <w:rPr>
          <w:sz w:val="24"/>
          <w:szCs w:val="24"/>
        </w:rPr>
        <w:t>Поставщиком</w:t>
      </w:r>
      <w:r w:rsidRPr="00F754A0">
        <w:rPr>
          <w:sz w:val="24"/>
          <w:szCs w:val="24"/>
        </w:rPr>
        <w:t xml:space="preserve">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терроризма, и при этом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не вправе требовать какие – либо дополнительные платежи в рамках Договора, кроме платежей, не связанных с нарушением настоящих положений о противодействии взяточничеству и коррупции, за товары (работы, услуги), надлежащим образом поставленные (выполненные, оказанные) по Договору до его расторжения.</w:t>
      </w:r>
    </w:p>
    <w:p w14:paraId="5D09D134" w14:textId="45788E52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14.10. </w:t>
      </w:r>
      <w:r w:rsidRPr="00F754A0">
        <w:rPr>
          <w:sz w:val="24"/>
          <w:szCs w:val="24"/>
        </w:rPr>
        <w:t>Каждая из Сторон освобождается от обязательств по осуществлению какого-либо платежа, который может причитаться другой Стороне по Договору, если такой платеж связан с нарушением другой Стороной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терроризма.</w:t>
      </w:r>
    </w:p>
    <w:p w14:paraId="7C3ADB88" w14:textId="77777777" w:rsidR="00F754A0" w:rsidRPr="00D003FF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B50D53B" w14:textId="0F7676EB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5</w:t>
      </w:r>
      <w:r w:rsidRPr="00AD54E2">
        <w:rPr>
          <w:b/>
          <w:sz w:val="24"/>
          <w:szCs w:val="24"/>
        </w:rPr>
        <w:t>. Срок действия Договора</w:t>
      </w:r>
    </w:p>
    <w:p w14:paraId="0F979E5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2844EF1E" w14:textId="3F2F7873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AD54E2">
        <w:rPr>
          <w:sz w:val="24"/>
          <w:szCs w:val="24"/>
        </w:rPr>
        <w:t xml:space="preserve">1. </w:t>
      </w:r>
      <w:r w:rsidR="009324CA">
        <w:rPr>
          <w:sz w:val="24"/>
          <w:szCs w:val="24"/>
        </w:rPr>
        <w:t xml:space="preserve">Срок действия Договора </w:t>
      </w:r>
      <w:r w:rsidR="00526C18">
        <w:rPr>
          <w:sz w:val="24"/>
          <w:szCs w:val="24"/>
        </w:rPr>
        <w:t>со дня подписания</w:t>
      </w:r>
      <w:r w:rsidR="00CA5624" w:rsidRPr="00CA5624">
        <w:rPr>
          <w:sz w:val="24"/>
          <w:szCs w:val="24"/>
        </w:rPr>
        <w:t xml:space="preserve"> </w:t>
      </w:r>
      <w:r w:rsidR="00CA5624">
        <w:rPr>
          <w:sz w:val="24"/>
          <w:szCs w:val="24"/>
        </w:rPr>
        <w:t xml:space="preserve">до </w:t>
      </w:r>
      <w:r w:rsidR="00085B67" w:rsidRPr="00A92218">
        <w:rPr>
          <w:sz w:val="24"/>
          <w:szCs w:val="24"/>
        </w:rPr>
        <w:t>________________</w:t>
      </w:r>
      <w:r w:rsidR="009324CA">
        <w:rPr>
          <w:sz w:val="24"/>
          <w:szCs w:val="24"/>
        </w:rPr>
        <w:t xml:space="preserve">, а в части взаиморасчетов и гарантийных обязательств – до их полного завершения. </w:t>
      </w:r>
    </w:p>
    <w:p w14:paraId="1B2CA108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34E0A3F5" w14:textId="3A0AAEAC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6</w:t>
      </w:r>
      <w:r w:rsidRPr="00AD54E2">
        <w:rPr>
          <w:b/>
          <w:sz w:val="24"/>
          <w:szCs w:val="24"/>
        </w:rPr>
        <w:t>. Заключительные положения</w:t>
      </w:r>
    </w:p>
    <w:p w14:paraId="546F81F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1FCC0ADD" w14:textId="74CD10F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.1.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71C9928E" w14:textId="0C6160E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.2. Внесение изменений и дополнений в настоящий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5D083C5B" w14:textId="3C31122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.3. Все приложения к настоящему Договору являются неотъемлемой частью настоящего Договора.</w:t>
      </w:r>
    </w:p>
    <w:p w14:paraId="2000691E" w14:textId="444E603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.4. 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4ACD799E" w14:textId="2F2AE1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.5. Все споры и разногласия Сторон, возникающие в процессе выполнения условий настоящего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47BF7472" w14:textId="42B795B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16E30F49" w14:textId="6116953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.7. В случае изменения юридического адреса или банковских реквизитов, Стороны обязаны незамедлительно уведомить об этом друг друга в течение </w:t>
      </w:r>
      <w:r w:rsidR="009324CA">
        <w:rPr>
          <w:sz w:val="24"/>
          <w:szCs w:val="24"/>
        </w:rPr>
        <w:t xml:space="preserve">5 </w:t>
      </w:r>
      <w:r w:rsidRPr="00AD54E2">
        <w:rPr>
          <w:sz w:val="24"/>
          <w:szCs w:val="24"/>
        </w:rPr>
        <w:t>(п</w:t>
      </w:r>
      <w:r w:rsidR="009324CA">
        <w:rPr>
          <w:sz w:val="24"/>
          <w:szCs w:val="24"/>
        </w:rPr>
        <w:t>яти</w:t>
      </w:r>
      <w:r w:rsidRPr="00AD54E2">
        <w:rPr>
          <w:sz w:val="24"/>
          <w:szCs w:val="24"/>
        </w:rPr>
        <w:t>) рабочих дней с даты такого изменения.</w:t>
      </w:r>
    </w:p>
    <w:p w14:paraId="1FCE1D24" w14:textId="7EB75AB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.8. Настоящий Договор составлен в </w:t>
      </w:r>
      <w:r w:rsidR="009324CA">
        <w:rPr>
          <w:sz w:val="24"/>
          <w:szCs w:val="24"/>
        </w:rPr>
        <w:t>2-х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двух</w:t>
      </w:r>
      <w:r w:rsidRPr="00AD54E2">
        <w:rPr>
          <w:sz w:val="24"/>
          <w:szCs w:val="24"/>
        </w:rPr>
        <w:t xml:space="preserve">) экземплярах на русском языке, имеющих одинаковую юридическую силу, по </w:t>
      </w:r>
      <w:r w:rsidR="009324CA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одному</w:t>
      </w:r>
      <w:r w:rsidRPr="00AD54E2">
        <w:rPr>
          <w:sz w:val="24"/>
          <w:szCs w:val="24"/>
        </w:rPr>
        <w:t>) экземпляру для каждой из Сторон.</w:t>
      </w:r>
    </w:p>
    <w:p w14:paraId="4140BBB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B6DC91F" w14:textId="775E867D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7</w:t>
      </w:r>
      <w:r w:rsidRPr="00AD54E2">
        <w:rPr>
          <w:b/>
          <w:sz w:val="24"/>
          <w:szCs w:val="24"/>
        </w:rPr>
        <w:t>. Адреса, реквизиты и подписи Сторон:</w:t>
      </w:r>
    </w:p>
    <w:p w14:paraId="6DC99734" w14:textId="77777777" w:rsidR="00343653" w:rsidRPr="00AD54E2" w:rsidRDefault="00343653" w:rsidP="00097CC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tbl>
      <w:tblPr>
        <w:tblW w:w="3599" w:type="pct"/>
        <w:tblLook w:val="04A0" w:firstRow="1" w:lastRow="0" w:firstColumn="1" w:lastColumn="0" w:noHBand="0" w:noVBand="1"/>
      </w:tblPr>
      <w:tblGrid>
        <w:gridCol w:w="3348"/>
        <w:gridCol w:w="3589"/>
      </w:tblGrid>
      <w:tr w:rsidR="00246295" w:rsidRPr="00AD54E2" w14:paraId="377DF57B" w14:textId="77777777" w:rsidTr="00246295">
        <w:tc>
          <w:tcPr>
            <w:tcW w:w="2413" w:type="pct"/>
          </w:tcPr>
          <w:p w14:paraId="78EA1F8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48C7A3D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Заказчика&gt;</w:t>
            </w:r>
          </w:p>
          <w:p w14:paraId="2DE4E18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Заказчика&gt;</w:t>
            </w:r>
          </w:p>
          <w:p w14:paraId="40AD700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 Заказчика&gt;</w:t>
            </w:r>
          </w:p>
          <w:p w14:paraId="58B0ABC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Заказчика&gt;</w:t>
            </w:r>
          </w:p>
          <w:p w14:paraId="0CBA608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Заказчика&gt;</w:t>
            </w:r>
          </w:p>
          <w:p w14:paraId="6515410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7B6D8A27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Заказчика&gt;</w:t>
            </w:r>
          </w:p>
          <w:p w14:paraId="3459F2B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9C1AD7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Заказчика&gt;</w:t>
            </w:r>
          </w:p>
          <w:p w14:paraId="1627F37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5B4CCA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 (ФИО)</w:t>
            </w:r>
          </w:p>
          <w:p w14:paraId="68240342" w14:textId="541C6FD2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2587" w:type="pct"/>
          </w:tcPr>
          <w:p w14:paraId="61FAB1D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69865EAC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Поставщика&gt;</w:t>
            </w:r>
          </w:p>
          <w:p w14:paraId="62EAE23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67F47FB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&lt;БИН/ИНН/УНП Поставщика&gt;</w:t>
            </w:r>
          </w:p>
          <w:p w14:paraId="29D46A5F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Поставщика&gt;</w:t>
            </w:r>
          </w:p>
          <w:p w14:paraId="55017EA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Поставщика&gt;</w:t>
            </w:r>
          </w:p>
          <w:p w14:paraId="356492B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6E5DBD0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Поставщика&gt;</w:t>
            </w:r>
          </w:p>
          <w:p w14:paraId="1D2A0FD0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1AD56A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Поставщика&gt;</w:t>
            </w:r>
          </w:p>
          <w:p w14:paraId="21E3534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28FEFDF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_____________________ (ФИО)</w:t>
            </w:r>
          </w:p>
          <w:p w14:paraId="489DED8B" w14:textId="5961125E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М.П.</w:t>
            </w:r>
          </w:p>
        </w:tc>
      </w:tr>
    </w:tbl>
    <w:p w14:paraId="1B4A2D68" w14:textId="64BA21E6" w:rsidR="00F66530" w:rsidRDefault="00F66530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53B357D5" w14:textId="408E51E2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EE815A8" w14:textId="18939D9C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69F7393B" w14:textId="77777777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06BB2520" w14:textId="55CA6478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 xml:space="preserve">Приложение № </w:t>
      </w:r>
      <w:r>
        <w:rPr>
          <w:bCs/>
          <w:iCs/>
          <w:sz w:val="24"/>
          <w:szCs w:val="24"/>
        </w:rPr>
        <w:t>1</w:t>
      </w:r>
      <w:r w:rsidRPr="00F67E97">
        <w:rPr>
          <w:bCs/>
          <w:iCs/>
          <w:sz w:val="24"/>
          <w:szCs w:val="24"/>
        </w:rPr>
        <w:t xml:space="preserve"> к Договору</w:t>
      </w:r>
    </w:p>
    <w:p w14:paraId="548BF2A6" w14:textId="77777777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17E8A2B9" w14:textId="77777777" w:rsidR="00246295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>
        <w:rPr>
          <w:bCs/>
          <w:iCs/>
          <w:sz w:val="24"/>
          <w:szCs w:val="24"/>
        </w:rPr>
        <w:t xml:space="preserve">2  </w:t>
      </w:r>
      <w:r w:rsidRPr="00F67E97">
        <w:rPr>
          <w:bCs/>
          <w:iCs/>
          <w:sz w:val="24"/>
          <w:szCs w:val="24"/>
        </w:rPr>
        <w:t xml:space="preserve"> г.</w:t>
      </w:r>
      <w:r>
        <w:rPr>
          <w:bCs/>
          <w:iCs/>
          <w:sz w:val="24"/>
          <w:szCs w:val="24"/>
        </w:rPr>
        <w:t xml:space="preserve"> </w:t>
      </w:r>
    </w:p>
    <w:p w14:paraId="52B75392" w14:textId="77777777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2B80C966" w14:textId="77777777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782895E" w14:textId="7ED6E946" w:rsidR="00DF3E95" w:rsidRPr="00246295" w:rsidRDefault="00DF3E95" w:rsidP="00246295">
      <w:pPr>
        <w:tabs>
          <w:tab w:val="left" w:pos="993"/>
          <w:tab w:val="left" w:pos="1276"/>
        </w:tabs>
        <w:ind w:left="10632"/>
        <w:rPr>
          <w:bCs/>
          <w:iCs/>
          <w:sz w:val="24"/>
          <w:szCs w:val="24"/>
        </w:rPr>
      </w:pPr>
      <w:proofErr w:type="spellStart"/>
      <w:r w:rsidRPr="0066134A">
        <w:rPr>
          <w:bCs/>
          <w:iCs/>
          <w:sz w:val="24"/>
          <w:szCs w:val="24"/>
        </w:rPr>
        <w:t>Пе</w:t>
      </w:r>
      <w:proofErr w:type="spellEnd"/>
    </w:p>
    <w:p w14:paraId="55DCAAA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D8B716F" w14:textId="77777777" w:rsidR="00DF3E95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A6D9D">
        <w:rPr>
          <w:b/>
          <w:sz w:val="24"/>
          <w:szCs w:val="24"/>
        </w:rPr>
        <w:t>Перечень закупаемых Услуг</w:t>
      </w:r>
    </w:p>
    <w:p w14:paraId="398B5B9C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919"/>
        <w:gridCol w:w="1965"/>
        <w:gridCol w:w="1218"/>
        <w:gridCol w:w="675"/>
        <w:gridCol w:w="859"/>
        <w:gridCol w:w="1117"/>
        <w:gridCol w:w="1416"/>
      </w:tblGrid>
      <w:tr w:rsidR="000A06BD" w:rsidRPr="000A6D9D" w14:paraId="003C0387" w14:textId="77777777" w:rsidTr="00246295">
        <w:trPr>
          <w:trHeight w:val="1035"/>
        </w:trPr>
        <w:tc>
          <w:tcPr>
            <w:tcW w:w="157" w:type="pct"/>
            <w:shd w:val="clear" w:color="auto" w:fill="auto"/>
            <w:vAlign w:val="center"/>
          </w:tcPr>
          <w:p w14:paraId="32463090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49C1C35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96F3E2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573" w:type="pct"/>
            <w:vAlign w:val="center"/>
          </w:tcPr>
          <w:p w14:paraId="2BAFAFA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DF1E1C6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36F2F71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Кол-во</w:t>
            </w:r>
            <w:r>
              <w:rPr>
                <w:b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4F99D23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Цена в тенге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085B6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без</w:t>
            </w:r>
            <w:r w:rsidRPr="000A6D9D">
              <w:rPr>
                <w:b/>
                <w:bCs/>
                <w:sz w:val="24"/>
                <w:szCs w:val="24"/>
              </w:rPr>
              <w:t xml:space="preserve"> НДС</w:t>
            </w:r>
            <w:r>
              <w:rPr>
                <w:b/>
                <w:bCs/>
                <w:sz w:val="24"/>
                <w:szCs w:val="24"/>
              </w:rPr>
              <w:t xml:space="preserve"> за услугу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470E075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Сумма в</w:t>
            </w:r>
            <w:r>
              <w:rPr>
                <w:b/>
                <w:bCs/>
                <w:sz w:val="24"/>
                <w:szCs w:val="24"/>
              </w:rPr>
              <w:t>сего</w:t>
            </w:r>
            <w:r w:rsidRPr="000A6D9D">
              <w:rPr>
                <w:b/>
                <w:bCs/>
                <w:sz w:val="24"/>
                <w:szCs w:val="24"/>
              </w:rPr>
              <w:t xml:space="preserve"> тенге,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A92218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без </w:t>
            </w:r>
            <w:r w:rsidRPr="000A6D9D">
              <w:rPr>
                <w:b/>
                <w:bCs/>
                <w:sz w:val="24"/>
                <w:szCs w:val="24"/>
              </w:rPr>
              <w:t>НДС</w:t>
            </w:r>
          </w:p>
        </w:tc>
      </w:tr>
      <w:tr w:rsidR="000A06BD" w:rsidRPr="000A6D9D" w14:paraId="6374EEF2" w14:textId="77777777" w:rsidTr="00246295">
        <w:trPr>
          <w:trHeight w:val="489"/>
        </w:trPr>
        <w:tc>
          <w:tcPr>
            <w:tcW w:w="157" w:type="pct"/>
            <w:shd w:val="clear" w:color="auto" w:fill="auto"/>
            <w:vAlign w:val="center"/>
          </w:tcPr>
          <w:p w14:paraId="195FF5A3" w14:textId="77777777" w:rsidR="000A06BD" w:rsidRPr="00AD3A8A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AD3A8A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793D4B42" w14:textId="77777777" w:rsidR="000A06BD" w:rsidRDefault="000A06BD" w:rsidP="00D26986">
            <w:pPr>
              <w:tabs>
                <w:tab w:val="left" w:pos="1276"/>
              </w:tabs>
              <w:snapToGrid w:val="0"/>
            </w:pPr>
          </w:p>
          <w:p w14:paraId="115F2C69" w14:textId="3CA3F6BB" w:rsidR="000A06BD" w:rsidRPr="00AD3A8A" w:rsidRDefault="000A06BD" w:rsidP="00D26986">
            <w:pPr>
              <w:tabs>
                <w:tab w:val="left" w:pos="127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108244B6" w14:textId="77777777" w:rsidR="000A06BD" w:rsidRDefault="000A06BD" w:rsidP="00D26986">
            <w:pPr>
              <w:tabs>
                <w:tab w:val="left" w:pos="1276"/>
              </w:tabs>
            </w:pPr>
          </w:p>
          <w:p w14:paraId="0B3770DA" w14:textId="3BC1AFCE" w:rsidR="000A06BD" w:rsidRPr="00AD3A8A" w:rsidRDefault="000A06BD" w:rsidP="00D2698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3CB5BB1F" w14:textId="77777777" w:rsidR="000A06BD" w:rsidRDefault="000A06BD" w:rsidP="00D26986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  <w:p w14:paraId="68F10369" w14:textId="457F38E0" w:rsidR="000A06BD" w:rsidRPr="00AD3A8A" w:rsidRDefault="000A06BD" w:rsidP="00D2698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1C602DC7" w14:textId="77777777" w:rsidR="000A06BD" w:rsidRDefault="000A06BD" w:rsidP="00D26986">
            <w:pPr>
              <w:tabs>
                <w:tab w:val="left" w:pos="1276"/>
              </w:tabs>
              <w:snapToGrid w:val="0"/>
              <w:ind w:right="-115" w:hanging="106"/>
              <w:jc w:val="center"/>
            </w:pPr>
          </w:p>
          <w:p w14:paraId="011CC997" w14:textId="64FEC1DD" w:rsidR="000A06BD" w:rsidRPr="00AD3A8A" w:rsidRDefault="000A06BD" w:rsidP="00D26986">
            <w:pPr>
              <w:tabs>
                <w:tab w:val="left" w:pos="1276"/>
              </w:tabs>
              <w:snapToGrid w:val="0"/>
              <w:ind w:right="-115" w:hanging="106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B01B7F0" w14:textId="77777777" w:rsidR="000A06BD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86E67DE" w14:textId="283BD907" w:rsidR="000A06BD" w:rsidRPr="00AD3A8A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D33BBDE" w14:textId="77777777" w:rsidR="000A06BD" w:rsidRPr="00AD3A8A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4BAF5D0" w14:textId="77777777" w:rsidR="000A06BD" w:rsidRPr="00AD3A8A" w:rsidRDefault="000A06BD" w:rsidP="00D26986">
            <w:pPr>
              <w:tabs>
                <w:tab w:val="left" w:pos="1276"/>
              </w:tabs>
              <w:ind w:hanging="105"/>
              <w:jc w:val="center"/>
              <w:rPr>
                <w:sz w:val="24"/>
                <w:szCs w:val="24"/>
              </w:rPr>
            </w:pPr>
          </w:p>
        </w:tc>
      </w:tr>
    </w:tbl>
    <w:p w14:paraId="17FFB792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83226F8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470DC42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8"/>
        <w:gridCol w:w="4059"/>
      </w:tblGrid>
      <w:tr w:rsidR="00DF3E95" w:rsidRPr="000A6D9D" w14:paraId="79958BD6" w14:textId="77777777" w:rsidTr="00246295">
        <w:tc>
          <w:tcPr>
            <w:tcW w:w="2894" w:type="pct"/>
            <w:shd w:val="clear" w:color="auto" w:fill="auto"/>
          </w:tcPr>
          <w:p w14:paraId="762AA74A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Заказчик:</w:t>
            </w:r>
          </w:p>
          <w:p w14:paraId="5D60B8A5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2986808" w14:textId="30EA998E" w:rsidR="00DF3E95" w:rsidRPr="00195D4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0A6D9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</w:t>
            </w:r>
            <w:r w:rsidRPr="000A6D9D">
              <w:rPr>
                <w:sz w:val="24"/>
                <w:szCs w:val="24"/>
              </w:rPr>
              <w:t xml:space="preserve">______ </w:t>
            </w:r>
          </w:p>
          <w:p w14:paraId="0BDBEFCC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pct"/>
            <w:shd w:val="clear" w:color="auto" w:fill="auto"/>
          </w:tcPr>
          <w:p w14:paraId="0F8B2660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Поставщик:</w:t>
            </w:r>
          </w:p>
          <w:p w14:paraId="684BEC5E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3B7B488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0A6D9D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0A6D9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983150A" w14:textId="77777777" w:rsidR="00D4242A" w:rsidRDefault="00D4242A" w:rsidP="008F3EA7">
      <w:pPr>
        <w:sectPr w:rsidR="00D4242A" w:rsidSect="00246295">
          <w:headerReference w:type="first" r:id="rId7"/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14:paraId="461BCA43" w14:textId="77777777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lastRenderedPageBreak/>
        <w:t>Приложение № 2 к Договору</w:t>
      </w:r>
    </w:p>
    <w:p w14:paraId="332B552A" w14:textId="1DBAA586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2B1596C1" w14:textId="44B421EA" w:rsidR="008F3EA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 w:rsidR="008F3EA7"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 w:rsidR="00246295">
        <w:rPr>
          <w:bCs/>
          <w:iCs/>
          <w:sz w:val="24"/>
          <w:szCs w:val="24"/>
        </w:rPr>
        <w:t>2</w:t>
      </w:r>
      <w:r w:rsidR="00C5571A">
        <w:rPr>
          <w:bCs/>
          <w:iCs/>
          <w:sz w:val="24"/>
          <w:szCs w:val="24"/>
        </w:rPr>
        <w:t xml:space="preserve">  </w:t>
      </w:r>
      <w:r w:rsidRPr="00F67E97">
        <w:rPr>
          <w:bCs/>
          <w:iCs/>
          <w:sz w:val="24"/>
          <w:szCs w:val="24"/>
        </w:rPr>
        <w:t xml:space="preserve"> г.</w:t>
      </w:r>
      <w:r w:rsidR="008F3EA7">
        <w:rPr>
          <w:bCs/>
          <w:iCs/>
          <w:sz w:val="24"/>
          <w:szCs w:val="24"/>
        </w:rPr>
        <w:t xml:space="preserve"> </w:t>
      </w:r>
    </w:p>
    <w:p w14:paraId="5EF3571F" w14:textId="1A7461A4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 w:rsidR="008F3EA7"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 w:rsidR="008F3EA7"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604728CB" w14:textId="24F4E33E" w:rsidR="00DE1B2C" w:rsidRDefault="00DE1B2C" w:rsidP="008F3EA7"/>
    <w:p w14:paraId="09E89F4D" w14:textId="77777777" w:rsidR="00D10D14" w:rsidRPr="00AD54E2" w:rsidRDefault="00D10D14" w:rsidP="008F3EA7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закупаемых </w:t>
      </w:r>
      <w:r>
        <w:rPr>
          <w:b/>
          <w:sz w:val="24"/>
          <w:szCs w:val="24"/>
        </w:rPr>
        <w:t>услуг</w:t>
      </w:r>
    </w:p>
    <w:p w14:paraId="3C340D90" w14:textId="77777777" w:rsidR="00D10D14" w:rsidRPr="00AD54E2" w:rsidRDefault="00D10D14" w:rsidP="008F3EA7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035AFA22" w14:textId="2CF6BA73" w:rsidR="00DE1B2C" w:rsidRDefault="00DE1B2C" w:rsidP="008F3EA7"/>
    <w:p w14:paraId="105B98EF" w14:textId="2506C36C" w:rsidR="000B6E1C" w:rsidRDefault="000B6E1C" w:rsidP="008F3EA7"/>
    <w:p w14:paraId="0F83BB5D" w14:textId="4BB789F2" w:rsidR="000B6E1C" w:rsidRDefault="000B6E1C" w:rsidP="008F3EA7"/>
    <w:p w14:paraId="5B33D45E" w14:textId="77777777" w:rsidR="000B6E1C" w:rsidRDefault="000B6E1C" w:rsidP="008F3EA7"/>
    <w:p w14:paraId="05C21667" w14:textId="77777777" w:rsidR="00083E56" w:rsidRDefault="00083E56" w:rsidP="008F3EA7"/>
    <w:tbl>
      <w:tblPr>
        <w:tblpPr w:leftFromText="180" w:rightFromText="180" w:vertAnchor="text" w:horzAnchor="page" w:tblpX="1136" w:tblpY="385"/>
        <w:tblW w:w="5000" w:type="pct"/>
        <w:tblLook w:val="04A0" w:firstRow="1" w:lastRow="0" w:firstColumn="1" w:lastColumn="0" w:noHBand="0" w:noVBand="1"/>
      </w:tblPr>
      <w:tblGrid>
        <w:gridCol w:w="3387"/>
        <w:gridCol w:w="6252"/>
      </w:tblGrid>
      <w:tr w:rsidR="00F67E97" w:rsidRPr="00A3540B" w14:paraId="18403122" w14:textId="77777777" w:rsidTr="00246295">
        <w:tc>
          <w:tcPr>
            <w:tcW w:w="1757" w:type="pct"/>
            <w:shd w:val="clear" w:color="auto" w:fill="auto"/>
          </w:tcPr>
          <w:p w14:paraId="1DCD0E8E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Заказчик:</w:t>
            </w:r>
          </w:p>
          <w:p w14:paraId="5EB42F42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185D05E" w14:textId="6DF11365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________</w:t>
            </w:r>
            <w:r w:rsidR="006113C3">
              <w:rPr>
                <w:sz w:val="24"/>
                <w:szCs w:val="24"/>
              </w:rPr>
              <w:t>________</w:t>
            </w:r>
            <w:r w:rsidRPr="00A3540B">
              <w:rPr>
                <w:sz w:val="24"/>
                <w:szCs w:val="24"/>
              </w:rPr>
              <w:t>_______</w:t>
            </w:r>
          </w:p>
          <w:p w14:paraId="4597746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3" w:type="pct"/>
            <w:shd w:val="clear" w:color="auto" w:fill="auto"/>
          </w:tcPr>
          <w:p w14:paraId="5E5852A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Поставщик:</w:t>
            </w:r>
          </w:p>
          <w:p w14:paraId="7D66B676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872D41C" w14:textId="3209726A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</w:t>
            </w:r>
            <w:r w:rsidR="006113C3">
              <w:rPr>
                <w:sz w:val="24"/>
                <w:szCs w:val="24"/>
              </w:rPr>
              <w:t>______</w:t>
            </w:r>
            <w:r w:rsidRPr="00A3540B">
              <w:rPr>
                <w:sz w:val="24"/>
                <w:szCs w:val="24"/>
              </w:rPr>
              <w:t xml:space="preserve">_________ </w:t>
            </w:r>
          </w:p>
        </w:tc>
      </w:tr>
    </w:tbl>
    <w:p w14:paraId="7B288B7C" w14:textId="77777777" w:rsidR="00DE1B2C" w:rsidRDefault="00DE1B2C" w:rsidP="008F3EA7"/>
    <w:sectPr w:rsidR="00DE1B2C" w:rsidSect="00AD3A8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AB2E" w14:textId="77777777" w:rsidR="00EA29F1" w:rsidRDefault="00EA29F1" w:rsidP="008F5299">
      <w:r>
        <w:separator/>
      </w:r>
    </w:p>
  </w:endnote>
  <w:endnote w:type="continuationSeparator" w:id="0">
    <w:p w14:paraId="6BA4DF96" w14:textId="77777777" w:rsidR="00EA29F1" w:rsidRDefault="00EA29F1" w:rsidP="008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879D" w14:textId="77777777" w:rsidR="00EA29F1" w:rsidRDefault="00EA29F1" w:rsidP="008F5299">
      <w:r>
        <w:separator/>
      </w:r>
    </w:p>
  </w:footnote>
  <w:footnote w:type="continuationSeparator" w:id="0">
    <w:p w14:paraId="126F5DFC" w14:textId="77777777" w:rsidR="00EA29F1" w:rsidRDefault="00EA29F1" w:rsidP="008F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FC46" w14:textId="77777777" w:rsidR="00965F8B" w:rsidRPr="00A7188E" w:rsidRDefault="00965F8B" w:rsidP="00965F8B">
    <w:pPr>
      <w:pStyle w:val="a9"/>
      <w:jc w:val="both"/>
      <w:rPr>
        <w:i/>
        <w:iCs/>
        <w:sz w:val="20"/>
        <w:szCs w:val="20"/>
        <w:shd w:val="clear" w:color="auto" w:fill="FFFFFF"/>
      </w:rPr>
    </w:pPr>
    <w:r w:rsidRPr="005D16D5">
      <w:rPr>
        <w:i/>
        <w:iCs/>
        <w:sz w:val="20"/>
        <w:szCs w:val="20"/>
        <w:shd w:val="clear" w:color="auto" w:fill="FFFFFF"/>
      </w:rPr>
      <w:t>Мы, НАО «МЦЗТИП», созданные под эгидой Организации Объединённых Наций по инициативе Первого Президента Республики Казахстан - Елбасы Н.А. Назарбаева, объединенные общей миссией</w:t>
    </w:r>
    <w:r w:rsidRPr="005D16D5">
      <w:rPr>
        <w:i/>
        <w:iCs/>
        <w:color w:val="666666"/>
        <w:sz w:val="20"/>
        <w:szCs w:val="20"/>
        <w:shd w:val="clear" w:color="auto" w:fill="FFFFFF"/>
      </w:rPr>
      <w:t> </w:t>
    </w:r>
    <w:r w:rsidRPr="005D16D5">
      <w:rPr>
        <w:i/>
        <w:iCs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5D16D5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5D16D5">
      <w:rPr>
        <w:i/>
        <w:iCs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6B9F318B" w14:textId="77777777" w:rsidR="00965F8B" w:rsidRDefault="00965F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AC5"/>
    <w:multiLevelType w:val="hybridMultilevel"/>
    <w:tmpl w:val="0F3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78"/>
    <w:multiLevelType w:val="multilevel"/>
    <w:tmpl w:val="0428B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6C7EBB"/>
    <w:multiLevelType w:val="hybridMultilevel"/>
    <w:tmpl w:val="E356F9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B3ED2"/>
    <w:multiLevelType w:val="hybridMultilevel"/>
    <w:tmpl w:val="23442C7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42015640"/>
    <w:multiLevelType w:val="hybridMultilevel"/>
    <w:tmpl w:val="7AEC485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1C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abstractNum w:abstractNumId="9" w15:restartNumberingAfterBreak="0">
    <w:nsid w:val="71E64BA6"/>
    <w:multiLevelType w:val="multilevel"/>
    <w:tmpl w:val="BA4468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num w:numId="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 w:val="0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3"/>
          </w:tabs>
          <w:ind w:left="573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53"/>
    <w:rsid w:val="00024165"/>
    <w:rsid w:val="000323E2"/>
    <w:rsid w:val="000367EF"/>
    <w:rsid w:val="00063182"/>
    <w:rsid w:val="00083E56"/>
    <w:rsid w:val="00085B67"/>
    <w:rsid w:val="00097CC2"/>
    <w:rsid w:val="000A06BD"/>
    <w:rsid w:val="000B32C8"/>
    <w:rsid w:val="000B6B41"/>
    <w:rsid w:val="000B6E1C"/>
    <w:rsid w:val="000D5B5C"/>
    <w:rsid w:val="000E6778"/>
    <w:rsid w:val="0014456A"/>
    <w:rsid w:val="00157814"/>
    <w:rsid w:val="00176EFD"/>
    <w:rsid w:val="00195D4D"/>
    <w:rsid w:val="001D739F"/>
    <w:rsid w:val="001E1589"/>
    <w:rsid w:val="001E3CBB"/>
    <w:rsid w:val="001E50EF"/>
    <w:rsid w:val="00232CA7"/>
    <w:rsid w:val="00246295"/>
    <w:rsid w:val="00271E93"/>
    <w:rsid w:val="002C7045"/>
    <w:rsid w:val="003244BF"/>
    <w:rsid w:val="00343653"/>
    <w:rsid w:val="00381C02"/>
    <w:rsid w:val="003C0FA4"/>
    <w:rsid w:val="003E5B79"/>
    <w:rsid w:val="00476531"/>
    <w:rsid w:val="004E5DCC"/>
    <w:rsid w:val="00526C18"/>
    <w:rsid w:val="005670F5"/>
    <w:rsid w:val="00575606"/>
    <w:rsid w:val="005F4678"/>
    <w:rsid w:val="006113C3"/>
    <w:rsid w:val="00624E59"/>
    <w:rsid w:val="0066134A"/>
    <w:rsid w:val="00683695"/>
    <w:rsid w:val="00693693"/>
    <w:rsid w:val="006D6A84"/>
    <w:rsid w:val="006F1288"/>
    <w:rsid w:val="00721BB0"/>
    <w:rsid w:val="00743E82"/>
    <w:rsid w:val="007464AF"/>
    <w:rsid w:val="00761329"/>
    <w:rsid w:val="00783F01"/>
    <w:rsid w:val="007C5C3B"/>
    <w:rsid w:val="007D6F6C"/>
    <w:rsid w:val="00834DA8"/>
    <w:rsid w:val="00862566"/>
    <w:rsid w:val="008B18A3"/>
    <w:rsid w:val="008F3EA7"/>
    <w:rsid w:val="008F5299"/>
    <w:rsid w:val="00911BAD"/>
    <w:rsid w:val="00921BFA"/>
    <w:rsid w:val="009324CA"/>
    <w:rsid w:val="00965F8B"/>
    <w:rsid w:val="00973ED1"/>
    <w:rsid w:val="009A755D"/>
    <w:rsid w:val="009B3E2C"/>
    <w:rsid w:val="009C5C6F"/>
    <w:rsid w:val="009E0B86"/>
    <w:rsid w:val="00A163B4"/>
    <w:rsid w:val="00A17F24"/>
    <w:rsid w:val="00A92218"/>
    <w:rsid w:val="00AD0A68"/>
    <w:rsid w:val="00AD3A8A"/>
    <w:rsid w:val="00B22479"/>
    <w:rsid w:val="00BB5916"/>
    <w:rsid w:val="00BC3097"/>
    <w:rsid w:val="00BE6C37"/>
    <w:rsid w:val="00BF1C20"/>
    <w:rsid w:val="00BF52DE"/>
    <w:rsid w:val="00C5571A"/>
    <w:rsid w:val="00C85647"/>
    <w:rsid w:val="00CA1695"/>
    <w:rsid w:val="00CA5624"/>
    <w:rsid w:val="00CA5885"/>
    <w:rsid w:val="00CD5D86"/>
    <w:rsid w:val="00D10D14"/>
    <w:rsid w:val="00D16428"/>
    <w:rsid w:val="00D24DEF"/>
    <w:rsid w:val="00D26801"/>
    <w:rsid w:val="00D4242A"/>
    <w:rsid w:val="00D47C23"/>
    <w:rsid w:val="00DC531D"/>
    <w:rsid w:val="00DE1B2C"/>
    <w:rsid w:val="00DF3E95"/>
    <w:rsid w:val="00E33518"/>
    <w:rsid w:val="00EA29F1"/>
    <w:rsid w:val="00EE5CDF"/>
    <w:rsid w:val="00F1243D"/>
    <w:rsid w:val="00F15FC7"/>
    <w:rsid w:val="00F66530"/>
    <w:rsid w:val="00F67E97"/>
    <w:rsid w:val="00F754A0"/>
    <w:rsid w:val="00F766CA"/>
    <w:rsid w:val="00F83EC2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210"/>
  <w15:chartTrackingRefBased/>
  <w15:docId w15:val="{49F479D7-D700-466E-9390-A5EDC50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F8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u w:color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653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343653"/>
    <w:rPr>
      <w:lang w:val="en-US"/>
    </w:rPr>
  </w:style>
  <w:style w:type="paragraph" w:styleId="a5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6"/>
    <w:uiPriority w:val="34"/>
    <w:qFormat/>
    <w:rsid w:val="00343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13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2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BB59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59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5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59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5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5"/>
    <w:uiPriority w:val="34"/>
    <w:qFormat/>
    <w:locked/>
    <w:rsid w:val="00965F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F8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Bakhtiyar  Bakeyev</dc:creator>
  <cp:keywords/>
  <dc:description/>
  <cp:lastModifiedBy>Arsen Kozhanov</cp:lastModifiedBy>
  <cp:revision>2</cp:revision>
  <dcterms:created xsi:type="dcterms:W3CDTF">2021-05-27T04:53:00Z</dcterms:created>
  <dcterms:modified xsi:type="dcterms:W3CDTF">2021-05-27T04:53:00Z</dcterms:modified>
</cp:coreProperties>
</file>