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1DBA57F0" w:rsidR="00AE2733" w:rsidRPr="00AE2733" w:rsidRDefault="004F01A8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F01A8">
              <w:rPr>
                <w:rFonts w:ascii="Times New Roman" w:hAnsi="Times New Roman" w:cs="Times New Roman"/>
              </w:rPr>
              <w:t xml:space="preserve">Мониторинг СМИ и социальных сетей </w:t>
            </w:r>
          </w:p>
        </w:tc>
        <w:tc>
          <w:tcPr>
            <w:tcW w:w="1820" w:type="dxa"/>
          </w:tcPr>
          <w:p w14:paraId="344D7A39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6F779F38" w:rsidR="00AE2733" w:rsidRPr="00AE2733" w:rsidRDefault="004F01A8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F01A8">
              <w:rPr>
                <w:rFonts w:ascii="Times New Roman" w:hAnsi="Times New Roman" w:cs="Times New Roman"/>
              </w:rPr>
              <w:t>Мониторинг СМИ и социальных сетей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57238FD5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0C021B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</w:p>
    <w:p w14:paraId="6DFDC625" w14:textId="7E659063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5236" w:rsidRPr="00D55236">
        <w:rPr>
          <w:rFonts w:ascii="Times New Roman" w:hAnsi="Times New Roman" w:cs="Times New Roman"/>
          <w:b/>
          <w:bCs/>
          <w:sz w:val="24"/>
          <w:szCs w:val="24"/>
        </w:rPr>
        <w:t>с момента подписания (при этом Потенциальный Поставщик должен оказать услугу предусмотренную за полный месяц) договора по 30 ноября 2022 года.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C021B"/>
    <w:rsid w:val="002B605B"/>
    <w:rsid w:val="004F01A8"/>
    <w:rsid w:val="00695D82"/>
    <w:rsid w:val="006F6249"/>
    <w:rsid w:val="00722FCF"/>
    <w:rsid w:val="007D7CFC"/>
    <w:rsid w:val="00835A49"/>
    <w:rsid w:val="00856A13"/>
    <w:rsid w:val="00941AE6"/>
    <w:rsid w:val="00992556"/>
    <w:rsid w:val="00A2350D"/>
    <w:rsid w:val="00AD454F"/>
    <w:rsid w:val="00AE2733"/>
    <w:rsid w:val="00B61E2E"/>
    <w:rsid w:val="00B92DD9"/>
    <w:rsid w:val="00D55236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16</cp:revision>
  <dcterms:created xsi:type="dcterms:W3CDTF">2022-01-04T07:02:00Z</dcterms:created>
  <dcterms:modified xsi:type="dcterms:W3CDTF">2022-05-31T04:03:00Z</dcterms:modified>
</cp:coreProperties>
</file>