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1C0F7" w14:textId="3E7BB1A8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г. Нур-Султан                                               </w:t>
      </w:r>
      <w:proofErr w:type="gramStart"/>
      <w:r w:rsidRPr="00AD54E2">
        <w:rPr>
          <w:b/>
          <w:sz w:val="24"/>
          <w:szCs w:val="24"/>
        </w:rPr>
        <w:t xml:space="preserve">   «</w:t>
      </w:r>
      <w:proofErr w:type="gramEnd"/>
      <w:r w:rsidRPr="00AD54E2">
        <w:rPr>
          <w:b/>
          <w:sz w:val="24"/>
          <w:szCs w:val="24"/>
        </w:rPr>
        <w:t>___» _________ 20__ года</w:t>
      </w:r>
    </w:p>
    <w:p w14:paraId="2E3AC4C8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F9BF2F1" w14:textId="26D9588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 _________, действующего(-ей) на основании _____________, с одной стороны, и _____________, именуемое в дальнейшем «Поставщик», в лице ___________, действующего(-ей) на основании _______, с другой стороны, в соответствии ______________, заключили договор о закупках услуг (далее – Договор) о нижеследующем:</w:t>
      </w:r>
    </w:p>
    <w:p w14:paraId="3CC3C990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E187420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1. Предмет Договора</w:t>
      </w:r>
    </w:p>
    <w:p w14:paraId="4B2BCF29" w14:textId="3A611984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1.1. Поставщик обязуется оказать/выполнить для Заказчика ____________ (далее – Услуги) на условиях проведенных закупок, согласно приложению № 1 (Перечень закупаемых услуг) и приложению №2 (техническая спецификация\задание) к настоящему Договору.</w:t>
      </w:r>
    </w:p>
    <w:p w14:paraId="6AB72212" w14:textId="3A4F031C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7AF9574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1.3. Место оказания Услуг: по местонахождению Заказчика.</w:t>
      </w:r>
    </w:p>
    <w:p w14:paraId="1F29F256" w14:textId="4A962DC3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1.4. Сроки оказания Услуг: (</w:t>
      </w:r>
      <w:r w:rsidRPr="00AD54E2">
        <w:rPr>
          <w:i/>
          <w:sz w:val="24"/>
          <w:szCs w:val="24"/>
        </w:rPr>
        <w:t>определяются в соответствии с Планом закупок Заказчика</w:t>
      </w:r>
      <w:r w:rsidRPr="00AD54E2">
        <w:rPr>
          <w:sz w:val="24"/>
          <w:szCs w:val="24"/>
        </w:rPr>
        <w:t>).</w:t>
      </w:r>
    </w:p>
    <w:p w14:paraId="274299E5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4116B910" w14:textId="043709D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2. Стоимость Услуг и порядок оплаты</w:t>
      </w:r>
    </w:p>
    <w:p w14:paraId="1FC6709C" w14:textId="4E81273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2.1. Общая сумма Договора составляет _______ (прописью) тенге и включает все расходы, связанные с оказанием Услуг, а также все налоги (в том числе НДС (</w:t>
      </w:r>
      <w:r w:rsidRPr="00AD54E2">
        <w:rPr>
          <w:i/>
          <w:sz w:val="24"/>
          <w:szCs w:val="24"/>
        </w:rPr>
        <w:t>за исключением случаев, когда Поставщик не является плательщиком НДС или оказываемая Услуга не облагается НДС в соответствии с законодательством Республики Казахстан</w:t>
      </w:r>
      <w:r w:rsidRPr="00AD54E2">
        <w:rPr>
          <w:sz w:val="24"/>
          <w:szCs w:val="24"/>
        </w:rPr>
        <w:t xml:space="preserve">)) и платежи, предусмотренные законодательством Республики Казахстан, и изменению в сторону увеличения не подлежит. </w:t>
      </w:r>
    </w:p>
    <w:p w14:paraId="1ADAC353" w14:textId="6AFAAFA3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4AEFC238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Исполнителем объем Услуг.</w:t>
      </w:r>
    </w:p>
    <w:p w14:paraId="14BB4E1D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(</w:t>
      </w:r>
      <w:r w:rsidRPr="00AD54E2">
        <w:rPr>
          <w:i/>
          <w:sz w:val="24"/>
          <w:szCs w:val="24"/>
        </w:rPr>
        <w:t>Условия оплаты определяются в соответствии с Планом закупок Заказчика</w:t>
      </w:r>
      <w:r w:rsidRPr="00AD54E2">
        <w:rPr>
          <w:sz w:val="24"/>
          <w:szCs w:val="24"/>
        </w:rPr>
        <w:t>).</w:t>
      </w:r>
    </w:p>
    <w:p w14:paraId="70B07AA9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2.4. Необходимые документы, предшествующие оплате (</w:t>
      </w:r>
      <w:r w:rsidRPr="00AD54E2">
        <w:rPr>
          <w:i/>
          <w:sz w:val="24"/>
          <w:szCs w:val="24"/>
        </w:rPr>
        <w:t>в зависимости от условий оплаты</w:t>
      </w:r>
      <w:r w:rsidRPr="00AD54E2">
        <w:rPr>
          <w:sz w:val="24"/>
          <w:szCs w:val="24"/>
        </w:rPr>
        <w:t>).</w:t>
      </w:r>
    </w:p>
    <w:p w14:paraId="3D5E9437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7068CE54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7FC0703C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295FB53E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исполнение/выполнение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3.1.4. возместить ущерб, причиненный по своей вине Заказчику при оказании Услуг;</w:t>
      </w:r>
    </w:p>
    <w:p w14:paraId="49C7CAA8" w14:textId="4F0E5634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3.1.5. своевременно предоставить счет-фактуру и акт приема-передачи оказанных Услуг;</w:t>
      </w:r>
    </w:p>
    <w:p w14:paraId="10B6631B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105F3C9D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оказания/выполнения некачественных Услуг по Договору.</w:t>
      </w:r>
    </w:p>
    <w:p w14:paraId="637EC305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110C8A6F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6BBB532A" w14:textId="44057B7F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0C7274A3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1DF146CA" w14:textId="39531C3A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65E1E086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5.1. Прием-передача оказанных Услуг осуществляется на основании акта приема-передачи оказанных Услуг, подписанного уполномоченными представителями Сторон и счет-фактуры, выставленного Поставщиком.</w:t>
      </w:r>
    </w:p>
    <w:p w14:paraId="3CBCBDC9" w14:textId="256F5411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___ (прописью) рабочих дней рассматривает и, в случае отсутствия замечаний, подписывает акт приема-передачи оказанных Услуг. </w:t>
      </w:r>
    </w:p>
    <w:p w14:paraId="2FC9A0BC" w14:textId="7E0BB948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В случае обнаружения при приемке каких-либо недостатков в оказанных Услугах, Заказчик вправе не принимать оказанные Услуги и направить в течение 10 (десяти) рабочих дней с даты предоставления Поставщиком акта приема-передачи оказанных Услуг, письменное уведомление Поставщику об устранении обнаруженных недостатков в оказанных Услугах.</w:t>
      </w:r>
    </w:p>
    <w:p w14:paraId="65282888" w14:textId="6E692DBC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5.3. Поставщик в течение ___ (прописью) рабочих дней, с даты получения от Заказчика письменного уведомления об устранении недостатков в оказанных Услугах (</w:t>
      </w:r>
      <w:r w:rsidRPr="00AD54E2">
        <w:rPr>
          <w:i/>
          <w:sz w:val="24"/>
          <w:szCs w:val="24"/>
        </w:rPr>
        <w:t>если иной срок не указан Заказчиком</w:t>
      </w:r>
      <w:r w:rsidRPr="00AD54E2">
        <w:rPr>
          <w:sz w:val="24"/>
          <w:szCs w:val="24"/>
        </w:rPr>
        <w:t>), обязуется безвозмездно устранить обнаруженные недостатки.</w:t>
      </w:r>
    </w:p>
    <w:p w14:paraId="50A7DA3F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526C91DB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и 5.3.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6.2. </w:t>
      </w:r>
      <w:proofErr w:type="gramStart"/>
      <w:r w:rsidRPr="00AD54E2">
        <w:rPr>
          <w:sz w:val="24"/>
          <w:szCs w:val="24"/>
        </w:rPr>
        <w:t>В случае нарушения сроков оказания Услуг,</w:t>
      </w:r>
      <w:proofErr w:type="gramEnd"/>
      <w:r w:rsidRPr="00AD54E2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6.4. В случае задержки оплаты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>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5437341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6.5. В случае если Поставщик систематически не оказывал Услуги или приостановил оказание Услуг на срок более ___ (прописью) рабочих дней, Заказчик вправе письменно потребовать выполнения условий настоящего Договора.</w:t>
      </w:r>
    </w:p>
    <w:p w14:paraId="774001F7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В случае если в течение ___ (прописью) рабочих дней с момента получения письменного требования Заказчика согласно пункту 6.5. настоящего Договора, Поставщик не предпримет меры для выполнения своих обязательств, то Заказчик вправе расторгнуть настоящий Договор в одностороннем порядке.</w:t>
      </w:r>
    </w:p>
    <w:p w14:paraId="6D984AFA" w14:textId="64D62BFF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6.7.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    </w:t>
      </w:r>
    </w:p>
    <w:p w14:paraId="0681488B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6.8.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6.9.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44E42600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7F92A19E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0762C715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7.2.3. задержки Поставщиком сроков оказания Услуг, предусмотренных условиями настоящего Договора, более чем на ___ (прописью) рабочих дней по причинам, не зависящим от Заказчика;</w:t>
      </w:r>
    </w:p>
    <w:p w14:paraId="4BAA7A92" w14:textId="7C87B138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CA6A8DA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proofErr w:type="spellStart"/>
      <w:r w:rsidRPr="00AD54E2">
        <w:rPr>
          <w:sz w:val="24"/>
          <w:szCs w:val="24"/>
        </w:rPr>
        <w:t>неустранения</w:t>
      </w:r>
      <w:proofErr w:type="spellEnd"/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159346E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</w:t>
      </w:r>
      <w:r w:rsidRPr="00AD54E2">
        <w:rPr>
          <w:sz w:val="24"/>
          <w:szCs w:val="24"/>
        </w:rPr>
        <w:lastRenderedPageBreak/>
        <w:t>Договора за ___ (прописью) рабочих дней 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563D0593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___ (прописью)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234D6328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6AE1BF09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716A9D60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8. Обстоятельства непреодолимой силы</w:t>
      </w:r>
    </w:p>
    <w:p w14:paraId="2224554D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4F57EA26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7ABE9E93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7DD66762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25490FB7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7EECB5B8" w14:textId="2C9C56D8" w:rsidR="00343653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04BC72A4" w14:textId="4C86ACB5" w:rsidR="00343653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59C7F42" w14:textId="77777777" w:rsidR="00343653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02267DFB" w14:textId="77777777" w:rsidR="00343653" w:rsidRDefault="00343653" w:rsidP="00343653">
      <w:pPr>
        <w:tabs>
          <w:tab w:val="left" w:pos="142"/>
          <w:tab w:val="left" w:pos="720"/>
          <w:tab w:val="center" w:pos="4716"/>
        </w:tabs>
        <w:suppressAutoHyphens/>
        <w:ind w:firstLine="709"/>
        <w:jc w:val="center"/>
        <w:rPr>
          <w:sz w:val="24"/>
          <w:szCs w:val="24"/>
        </w:rPr>
      </w:pPr>
    </w:p>
    <w:p w14:paraId="19BBB4DE" w14:textId="7159E33C" w:rsidR="00343653" w:rsidRPr="00343653" w:rsidRDefault="00343653" w:rsidP="00343653">
      <w:pPr>
        <w:pStyle w:val="a5"/>
        <w:numPr>
          <w:ilvl w:val="0"/>
          <w:numId w:val="2"/>
        </w:numPr>
        <w:tabs>
          <w:tab w:val="num" w:pos="993"/>
        </w:tabs>
        <w:suppressAutoHyphens/>
        <w:jc w:val="center"/>
        <w:rPr>
          <w:b/>
          <w:bCs/>
          <w:sz w:val="24"/>
          <w:szCs w:val="24"/>
        </w:rPr>
      </w:pPr>
      <w:r w:rsidRPr="00343653">
        <w:rPr>
          <w:b/>
          <w:sz w:val="24"/>
          <w:szCs w:val="24"/>
        </w:rPr>
        <w:lastRenderedPageBreak/>
        <w:t>Интеллектуальная</w:t>
      </w:r>
      <w:r w:rsidRPr="00343653">
        <w:rPr>
          <w:b/>
          <w:bCs/>
          <w:sz w:val="24"/>
          <w:szCs w:val="24"/>
        </w:rPr>
        <w:t xml:space="preserve"> собственность</w:t>
      </w:r>
    </w:p>
    <w:p w14:paraId="51166258" w14:textId="71DDFFC9" w:rsidR="00343653" w:rsidRPr="00C27F37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C27F37">
        <w:rPr>
          <w:sz w:val="24"/>
          <w:szCs w:val="24"/>
        </w:rPr>
        <w:t xml:space="preserve">Договор не предусматривает передачу Исполнителю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Исполнитель и никто из его </w:t>
      </w:r>
      <w:r>
        <w:rPr>
          <w:sz w:val="24"/>
          <w:szCs w:val="24"/>
        </w:rPr>
        <w:t>у</w:t>
      </w:r>
      <w:r w:rsidRPr="00C27F37">
        <w:rPr>
          <w:sz w:val="24"/>
          <w:szCs w:val="24"/>
        </w:rPr>
        <w:t xml:space="preserve">полномоченных лиц либо от имени Исполнителя или его </w:t>
      </w:r>
      <w:r>
        <w:rPr>
          <w:sz w:val="24"/>
          <w:szCs w:val="24"/>
        </w:rPr>
        <w:t>у</w:t>
      </w:r>
      <w:r w:rsidRPr="00C27F37">
        <w:rPr>
          <w:sz w:val="24"/>
          <w:szCs w:val="24"/>
        </w:rPr>
        <w:t>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62C7B590" w14:textId="472D217F" w:rsidR="00343653" w:rsidRPr="00C27F37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C27F37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>при оказании услуг</w:t>
      </w:r>
      <w:r w:rsidRPr="00C27F37">
        <w:rPr>
          <w:sz w:val="24"/>
          <w:szCs w:val="24"/>
        </w:rPr>
        <w:t xml:space="preserve"> несет ответственность</w:t>
      </w:r>
      <w:r>
        <w:rPr>
          <w:sz w:val="24"/>
          <w:szCs w:val="24"/>
        </w:rPr>
        <w:t xml:space="preserve"> </w:t>
      </w:r>
      <w:r w:rsidRPr="00C27F37">
        <w:rPr>
          <w:sz w:val="24"/>
          <w:szCs w:val="24"/>
        </w:rPr>
        <w:t>за использование материалов и информации, свободны</w:t>
      </w:r>
      <w:r>
        <w:rPr>
          <w:sz w:val="24"/>
          <w:szCs w:val="24"/>
        </w:rPr>
        <w:t>х</w:t>
      </w:r>
      <w:r w:rsidRPr="00C27F37">
        <w:rPr>
          <w:sz w:val="24"/>
          <w:szCs w:val="24"/>
        </w:rPr>
        <w:t xml:space="preserve"> от прав и притязаний третьих лиц либо использования их в соответствии с законодательством об интеллектуальной собственности. </w:t>
      </w:r>
    </w:p>
    <w:p w14:paraId="228D4F39" w14:textId="0140AD1D" w:rsidR="00343653" w:rsidRPr="00C27F37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C27F37">
        <w:rPr>
          <w:sz w:val="24"/>
          <w:szCs w:val="24"/>
        </w:rPr>
        <w:t xml:space="preserve">Заказчик обладает исключительными правами на результаты </w:t>
      </w:r>
      <w:r>
        <w:rPr>
          <w:sz w:val="24"/>
          <w:szCs w:val="24"/>
        </w:rPr>
        <w:t>оказанных</w:t>
      </w:r>
      <w:r w:rsidRPr="00C27F37">
        <w:rPr>
          <w:sz w:val="24"/>
          <w:szCs w:val="24"/>
        </w:rPr>
        <w:t xml:space="preserve"> услуг по Договору. </w:t>
      </w:r>
    </w:p>
    <w:p w14:paraId="2BD750A6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5A0456AB" w14:textId="3D444003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>. Срок действия Договора</w:t>
      </w:r>
    </w:p>
    <w:p w14:paraId="6F507636" w14:textId="77777777" w:rsidR="00343653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1.</w:t>
      </w:r>
      <w:r w:rsidRPr="00AD54E2">
        <w:rPr>
          <w:sz w:val="24"/>
          <w:szCs w:val="24"/>
        </w:rPr>
        <w:t>1. (</w:t>
      </w:r>
      <w:r w:rsidRPr="00AD54E2">
        <w:rPr>
          <w:i/>
          <w:sz w:val="24"/>
          <w:szCs w:val="24"/>
        </w:rPr>
        <w:t>Срок действия Договора указывается в соответствии с условиями проводимых закупок</w:t>
      </w:r>
      <w:r w:rsidRPr="00AD54E2">
        <w:rPr>
          <w:sz w:val="24"/>
          <w:szCs w:val="24"/>
        </w:rPr>
        <w:t>).</w:t>
      </w:r>
    </w:p>
    <w:p w14:paraId="66E9D4BB" w14:textId="77777777" w:rsidR="00343653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9E1A036" w14:textId="7CD3DD9D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AD54E2">
        <w:rPr>
          <w:b/>
          <w:sz w:val="24"/>
          <w:szCs w:val="24"/>
        </w:rPr>
        <w:t>. Заключительные положения</w:t>
      </w:r>
    </w:p>
    <w:p w14:paraId="1FCC0ADD" w14:textId="292CC715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271EA5D8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1ECE3A61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37D4BB95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165043B4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20BAA064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6C461336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.7. В случае изменения юридического адреса или банковских реквизитов, Стороны обязаны незамедлительно уведомить об этом друг друга в течение ___ (прописью) рабочих дней с даты такого изменения.</w:t>
      </w:r>
    </w:p>
    <w:p w14:paraId="1FCE1D24" w14:textId="7C26B43E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.8. Настоящий Договор составлен в ___ (прописью) экземплярах на русском языке, имеющих одинаковую юридическую силу, по ___ (прописью) экземпляру для каждой из Сторон.</w:t>
      </w:r>
    </w:p>
    <w:p w14:paraId="4140BBB4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1BF1F6F8" w:rsidR="00343653" w:rsidRPr="00AD54E2" w:rsidRDefault="00343653" w:rsidP="0034365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764"/>
      </w:tblGrid>
      <w:tr w:rsidR="00343653" w:rsidRPr="00AD54E2" w14:paraId="377DF57B" w14:textId="77777777" w:rsidTr="0004789C">
        <w:tc>
          <w:tcPr>
            <w:tcW w:w="7847" w:type="dxa"/>
            <w:shd w:val="clear" w:color="auto" w:fill="auto"/>
          </w:tcPr>
          <w:p w14:paraId="69BAAA49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61BCB347" w14:textId="77777777" w:rsidR="00343653" w:rsidRPr="000E2C36" w:rsidRDefault="00343653" w:rsidP="00343653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 xml:space="preserve">Некоммерческое акционерное общество        </w:t>
            </w:r>
          </w:p>
          <w:p w14:paraId="1F368CA7" w14:textId="77777777" w:rsidR="00343653" w:rsidRPr="000E2C36" w:rsidRDefault="00343653" w:rsidP="00343653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«Международный центр зеленых</w:t>
            </w:r>
          </w:p>
          <w:p w14:paraId="0ABE9EB0" w14:textId="77777777" w:rsidR="00343653" w:rsidRPr="000E2C36" w:rsidRDefault="00343653" w:rsidP="00343653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технологий и инвестиционных проектов»</w:t>
            </w:r>
          </w:p>
          <w:p w14:paraId="4DDA8C5F" w14:textId="77777777" w:rsidR="00343653" w:rsidRPr="000E2C36" w:rsidRDefault="00343653" w:rsidP="00343653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Адрес: Республика Казахстан, 010000,</w:t>
            </w:r>
          </w:p>
          <w:p w14:paraId="5447E876" w14:textId="77777777" w:rsidR="00343653" w:rsidRPr="000E2C36" w:rsidRDefault="00343653" w:rsidP="00343653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E2C36">
              <w:rPr>
                <w:sz w:val="24"/>
                <w:szCs w:val="24"/>
              </w:rPr>
              <w:lastRenderedPageBreak/>
              <w:t>г.Нур</w:t>
            </w:r>
            <w:proofErr w:type="spellEnd"/>
            <w:r w:rsidRPr="000E2C36">
              <w:rPr>
                <w:sz w:val="24"/>
                <w:szCs w:val="24"/>
              </w:rPr>
              <w:t>-Султан, район Есиль,</w:t>
            </w:r>
          </w:p>
          <w:p w14:paraId="65ADC970" w14:textId="77777777" w:rsidR="00343653" w:rsidRPr="000E2C36" w:rsidRDefault="00343653" w:rsidP="00343653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 xml:space="preserve">проспект </w:t>
            </w:r>
            <w:proofErr w:type="spellStart"/>
            <w:r w:rsidRPr="000E2C36">
              <w:rPr>
                <w:sz w:val="24"/>
                <w:szCs w:val="24"/>
              </w:rPr>
              <w:t>Мәңгілік</w:t>
            </w:r>
            <w:proofErr w:type="spellEnd"/>
            <w:r w:rsidRPr="000E2C36">
              <w:rPr>
                <w:sz w:val="24"/>
                <w:szCs w:val="24"/>
              </w:rPr>
              <w:t xml:space="preserve"> Ел, д.55</w:t>
            </w:r>
          </w:p>
          <w:p w14:paraId="5715ADF8" w14:textId="77777777" w:rsidR="00343653" w:rsidRPr="000E2C36" w:rsidRDefault="00343653" w:rsidP="00343653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БИН/БСН</w:t>
            </w:r>
            <w:r>
              <w:rPr>
                <w:sz w:val="24"/>
                <w:szCs w:val="24"/>
                <w:lang w:val="kk-KZ"/>
              </w:rPr>
              <w:t>:</w:t>
            </w:r>
            <w:r w:rsidRPr="000E2C36">
              <w:rPr>
                <w:sz w:val="24"/>
                <w:szCs w:val="24"/>
              </w:rPr>
              <w:t xml:space="preserve"> 180540038892, </w:t>
            </w:r>
          </w:p>
          <w:p w14:paraId="75BFEC97" w14:textId="77777777" w:rsidR="00343653" w:rsidRPr="000E2C36" w:rsidRDefault="00343653" w:rsidP="00343653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ИИК</w:t>
            </w:r>
            <w:r>
              <w:rPr>
                <w:sz w:val="24"/>
                <w:szCs w:val="24"/>
                <w:lang w:val="kk-KZ"/>
              </w:rPr>
              <w:t>:</w:t>
            </w:r>
            <w:r w:rsidRPr="000E2C36">
              <w:rPr>
                <w:sz w:val="24"/>
                <w:szCs w:val="24"/>
              </w:rPr>
              <w:t xml:space="preserve"> KZ2496503</w:t>
            </w:r>
            <w:r w:rsidRPr="000E2C36">
              <w:rPr>
                <w:sz w:val="24"/>
                <w:szCs w:val="24"/>
                <w:lang w:val="en-US"/>
              </w:rPr>
              <w:t>F</w:t>
            </w:r>
            <w:r w:rsidRPr="000E2C36">
              <w:rPr>
                <w:sz w:val="24"/>
                <w:szCs w:val="24"/>
              </w:rPr>
              <w:t>0008929282</w:t>
            </w:r>
          </w:p>
          <w:p w14:paraId="5EE45377" w14:textId="77777777" w:rsidR="00343653" w:rsidRPr="000E2C36" w:rsidRDefault="00343653" w:rsidP="00343653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АО «</w:t>
            </w:r>
            <w:proofErr w:type="spellStart"/>
            <w:r w:rsidRPr="000E2C36">
              <w:rPr>
                <w:sz w:val="24"/>
                <w:szCs w:val="24"/>
                <w:lang w:val="en-US"/>
              </w:rPr>
              <w:t>ForteBank</w:t>
            </w:r>
            <w:proofErr w:type="spellEnd"/>
            <w:r w:rsidRPr="000E2C36">
              <w:rPr>
                <w:sz w:val="24"/>
                <w:szCs w:val="24"/>
              </w:rPr>
              <w:t>»</w:t>
            </w:r>
          </w:p>
          <w:p w14:paraId="7862EABF" w14:textId="77777777" w:rsidR="00343653" w:rsidRPr="000E2C36" w:rsidRDefault="00343653" w:rsidP="00343653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  <w:lang w:val="kk-KZ"/>
              </w:rPr>
              <w:t>:</w:t>
            </w:r>
            <w:r w:rsidRPr="000E2C36">
              <w:rPr>
                <w:sz w:val="24"/>
                <w:szCs w:val="24"/>
              </w:rPr>
              <w:t xml:space="preserve"> </w:t>
            </w:r>
            <w:r w:rsidRPr="000E2C36">
              <w:rPr>
                <w:sz w:val="24"/>
                <w:szCs w:val="24"/>
                <w:lang w:val="en-US"/>
              </w:rPr>
              <w:t>IRTYKZKA</w:t>
            </w:r>
          </w:p>
          <w:p w14:paraId="05D49E85" w14:textId="77777777" w:rsidR="00343653" w:rsidRPr="00E6699F" w:rsidRDefault="00343653" w:rsidP="00343653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E2C36">
              <w:rPr>
                <w:sz w:val="24"/>
                <w:szCs w:val="24"/>
                <w:lang w:val="kk-KZ"/>
              </w:rPr>
              <w:t>Кбе: 18</w:t>
            </w:r>
          </w:p>
          <w:p w14:paraId="48D214FB" w14:textId="77777777" w:rsidR="00343653" w:rsidRDefault="00343653" w:rsidP="00343653">
            <w:pPr>
              <w:jc w:val="both"/>
              <w:rPr>
                <w:sz w:val="24"/>
                <w:szCs w:val="24"/>
                <w:lang w:val="kk-KZ"/>
              </w:rPr>
            </w:pPr>
            <w:r w:rsidRPr="000E2C36">
              <w:rPr>
                <w:sz w:val="24"/>
                <w:szCs w:val="24"/>
                <w:lang w:val="kk-KZ"/>
              </w:rPr>
              <w:t>Тел.:</w:t>
            </w:r>
            <w:r w:rsidRPr="000E2C36">
              <w:rPr>
                <w:lang w:val="kk-KZ"/>
              </w:rPr>
              <w:t xml:space="preserve"> </w:t>
            </w:r>
            <w:r w:rsidRPr="000E2C36">
              <w:rPr>
                <w:sz w:val="24"/>
                <w:szCs w:val="24"/>
                <w:lang w:val="kk-KZ"/>
              </w:rPr>
              <w:t>+7</w:t>
            </w:r>
            <w:r>
              <w:rPr>
                <w:sz w:val="24"/>
                <w:szCs w:val="24"/>
                <w:lang w:val="kk-KZ"/>
              </w:rPr>
              <w:t xml:space="preserve"> (7172) 79-77-95</w:t>
            </w:r>
          </w:p>
          <w:p w14:paraId="6331777F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BC23F97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60E78BE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7847" w:type="dxa"/>
            <w:shd w:val="clear" w:color="auto" w:fill="auto"/>
          </w:tcPr>
          <w:p w14:paraId="543AF8A6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lastRenderedPageBreak/>
              <w:t>Поставщик:</w:t>
            </w:r>
          </w:p>
          <w:p w14:paraId="7561DA28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45FB3946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51D11F4D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lastRenderedPageBreak/>
              <w:t>&lt;БИН/ИНН/УНП Поставщика&gt;</w:t>
            </w:r>
          </w:p>
          <w:p w14:paraId="5EAAA3E3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35E3047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5F6EF473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3EA4C5C1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52435F1E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DA4F236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3BED0C89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006B49F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6C4BEADC" w14:textId="77777777" w:rsidR="00343653" w:rsidRPr="00AD54E2" w:rsidRDefault="00343653" w:rsidP="0004789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763F3763" w14:textId="77777777" w:rsidR="00343653" w:rsidRPr="00AD54E2" w:rsidRDefault="00343653" w:rsidP="00343653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723CCAA5" w14:textId="77777777" w:rsidR="00AA430C" w:rsidRDefault="00897BE6"/>
    <w:sectPr w:rsidR="00AA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3"/>
    <w:rsid w:val="00343653"/>
    <w:rsid w:val="004E5DCC"/>
    <w:rsid w:val="00897BE6"/>
    <w:rsid w:val="00D1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basedOn w:val="a"/>
    <w:uiPriority w:val="34"/>
    <w:qFormat/>
    <w:rsid w:val="0034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2322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Indira Kasymbekova</cp:lastModifiedBy>
  <cp:revision>2</cp:revision>
  <dcterms:created xsi:type="dcterms:W3CDTF">2020-09-07T07:53:00Z</dcterms:created>
  <dcterms:modified xsi:type="dcterms:W3CDTF">2020-09-07T07:53:00Z</dcterms:modified>
</cp:coreProperties>
</file>