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0A05" w14:textId="77777777" w:rsidR="005A17A6" w:rsidRDefault="005A17A6" w:rsidP="005A17A6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0D42E52" w14:textId="77777777" w:rsidR="005A17A6" w:rsidRPr="00AD54E2" w:rsidRDefault="005A17A6" w:rsidP="005A17A6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701C4B9" w14:textId="029F9754" w:rsidR="005A17A6" w:rsidRPr="00EE3E2D" w:rsidRDefault="005A17A6" w:rsidP="005A17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E3E2D">
        <w:rPr>
          <w:b/>
          <w:bCs/>
          <w:sz w:val="24"/>
          <w:szCs w:val="24"/>
        </w:rPr>
        <w:t xml:space="preserve">Наименование: </w:t>
      </w:r>
      <w:r w:rsidR="005828B2" w:rsidRPr="005828B2">
        <w:rPr>
          <w:sz w:val="24"/>
          <w:szCs w:val="24"/>
        </w:rPr>
        <w:t>Услуги доступа к сети интернета</w:t>
      </w:r>
    </w:p>
    <w:p w14:paraId="79E4CB3D" w14:textId="77777777" w:rsidR="005A17A6" w:rsidRPr="00A25261" w:rsidRDefault="005A17A6" w:rsidP="005A17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b/>
          <w:bCs/>
          <w:i/>
          <w:iCs/>
          <w:sz w:val="24"/>
          <w:szCs w:val="24"/>
        </w:rPr>
      </w:pPr>
      <w:r w:rsidRPr="00F33FAC">
        <w:rPr>
          <w:b/>
          <w:bCs/>
          <w:sz w:val="24"/>
          <w:szCs w:val="24"/>
        </w:rPr>
        <w:t>Технические и качественные характеристики:</w:t>
      </w:r>
    </w:p>
    <w:p w14:paraId="5955E1CA" w14:textId="77777777" w:rsidR="005A17A6" w:rsidRPr="00F33FAC" w:rsidRDefault="005A17A6" w:rsidP="005A17A6">
      <w:pPr>
        <w:pStyle w:val="a3"/>
        <w:numPr>
          <w:ilvl w:val="0"/>
          <w:numId w:val="3"/>
        </w:numPr>
        <w:jc w:val="both"/>
        <w:outlineLvl w:val="0"/>
        <w:rPr>
          <w:vanish/>
          <w:sz w:val="24"/>
          <w:szCs w:val="24"/>
        </w:rPr>
      </w:pPr>
    </w:p>
    <w:p w14:paraId="4EC3DB52" w14:textId="77777777" w:rsidR="005A17A6" w:rsidRPr="00F33FAC" w:rsidRDefault="005A17A6" w:rsidP="005A17A6">
      <w:pPr>
        <w:pStyle w:val="a3"/>
        <w:numPr>
          <w:ilvl w:val="0"/>
          <w:numId w:val="3"/>
        </w:numPr>
        <w:jc w:val="both"/>
        <w:outlineLvl w:val="0"/>
        <w:rPr>
          <w:vanish/>
          <w:sz w:val="24"/>
          <w:szCs w:val="24"/>
        </w:rPr>
      </w:pPr>
    </w:p>
    <w:p w14:paraId="4AC1C9EE" w14:textId="39ABCD0F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>Организовать подключение сети Заказчика к сети Интернет по выделенной линии на скорости</w:t>
      </w:r>
      <w:r w:rsidR="004A2E8A">
        <w:rPr>
          <w:sz w:val="24"/>
          <w:szCs w:val="24"/>
        </w:rPr>
        <w:t xml:space="preserve"> не менее </w:t>
      </w:r>
      <w:r w:rsidRPr="00F33FAC">
        <w:rPr>
          <w:sz w:val="24"/>
          <w:szCs w:val="24"/>
        </w:rPr>
        <w:t>100 Мбит/с без учета трафика.</w:t>
      </w:r>
    </w:p>
    <w:p w14:paraId="076C93F2" w14:textId="4113B6F3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Подключение Заказчика к сети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 xml:space="preserve">осуществляется по оптоволоконным линиям с использованием оптических линий связи от серверного помещения Заказчика до узла сети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>оставщика</w:t>
      </w:r>
      <w:r w:rsidRPr="00F33FAC">
        <w:rPr>
          <w:sz w:val="24"/>
          <w:szCs w:val="24"/>
        </w:rPr>
        <w:t>.</w:t>
      </w:r>
    </w:p>
    <w:p w14:paraId="6B744E47" w14:textId="05438AD9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Предоставление услуг по наземным проводным оптоволоконным линиям связи без наличия </w:t>
      </w:r>
      <w:proofErr w:type="gramStart"/>
      <w:r w:rsidRPr="00F33FAC">
        <w:rPr>
          <w:sz w:val="24"/>
          <w:szCs w:val="24"/>
        </w:rPr>
        <w:t>участков</w:t>
      </w:r>
      <w:proofErr w:type="gramEnd"/>
      <w:r w:rsidRPr="00F33FAC">
        <w:rPr>
          <w:sz w:val="24"/>
          <w:szCs w:val="24"/>
        </w:rPr>
        <w:t xml:space="preserve"> организованных посредством радиодоступа, спутниковых каналов,</w:t>
      </w:r>
      <w:r w:rsidR="004A2E8A">
        <w:rPr>
          <w:sz w:val="24"/>
          <w:szCs w:val="24"/>
        </w:rPr>
        <w:t xml:space="preserve"> не менее </w:t>
      </w:r>
      <w:r w:rsidRPr="00F33FAC">
        <w:rPr>
          <w:sz w:val="24"/>
          <w:szCs w:val="24"/>
        </w:rPr>
        <w:t>технологии WiMax, 3G - 4G Wireless, WLL.</w:t>
      </w:r>
    </w:p>
    <w:p w14:paraId="67EBEFCE" w14:textId="3C9EE24B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Сеть передачи данных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 xml:space="preserve">должна являться интегрированной </w:t>
      </w:r>
      <w:proofErr w:type="spellStart"/>
      <w:r w:rsidRPr="00F33FAC">
        <w:rPr>
          <w:sz w:val="24"/>
          <w:szCs w:val="24"/>
        </w:rPr>
        <w:t>мультисервисной</w:t>
      </w:r>
      <w:proofErr w:type="spellEnd"/>
      <w:r w:rsidRPr="00F33FAC">
        <w:rPr>
          <w:sz w:val="24"/>
          <w:szCs w:val="24"/>
        </w:rPr>
        <w:t xml:space="preserve"> платформой для всех видов трафика и сервисов. Магистральная часть сети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>оставщика</w:t>
      </w:r>
      <w:r w:rsidRPr="00F33FAC">
        <w:rPr>
          <w:sz w:val="24"/>
          <w:szCs w:val="24"/>
        </w:rPr>
        <w:t>, должна быть построена на технологиях IP/MPLS, что обеспечивает высокое масштабирование решений по предоставлению Заказчику услуг построения корпоративных сетей за счет обеспечения возможности подключения к сетям, новых узлов, подключаемых по технологии IP/MPLS.</w:t>
      </w:r>
    </w:p>
    <w:p w14:paraId="615B8EF8" w14:textId="365C356F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Резервирование каналов сетей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 xml:space="preserve">должны </w:t>
      </w:r>
      <w:proofErr w:type="gramStart"/>
      <w:r w:rsidRPr="00F33FAC">
        <w:rPr>
          <w:sz w:val="24"/>
          <w:szCs w:val="24"/>
        </w:rPr>
        <w:t>осуществляется</w:t>
      </w:r>
      <w:proofErr w:type="gramEnd"/>
      <w:r w:rsidRPr="00F33FAC">
        <w:rPr>
          <w:sz w:val="24"/>
          <w:szCs w:val="24"/>
        </w:rPr>
        <w:t xml:space="preserve"> за счет использования кольцевой топологии ядра сети, при которой выход из строя одного узла не влияет на работоспособность сети в целом.</w:t>
      </w:r>
    </w:p>
    <w:p w14:paraId="1088B7D5" w14:textId="0A7AA32B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Для возможности увеличения пропускной способности канала связи сервиса Интернет до 100 Мбит/с. городские сети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>должны быть построены на основе технологий и иметь пропускные способности</w:t>
      </w:r>
      <w:r w:rsidR="004A2E8A">
        <w:rPr>
          <w:sz w:val="24"/>
          <w:szCs w:val="24"/>
        </w:rPr>
        <w:t xml:space="preserve"> не менее</w:t>
      </w:r>
      <w:r w:rsidRPr="00F33FAC">
        <w:rPr>
          <w:sz w:val="24"/>
          <w:szCs w:val="24"/>
        </w:rPr>
        <w:t xml:space="preserve"> </w:t>
      </w:r>
      <w:proofErr w:type="gramStart"/>
      <w:r w:rsidRPr="00F33FAC">
        <w:rPr>
          <w:sz w:val="24"/>
          <w:szCs w:val="24"/>
        </w:rPr>
        <w:t>155 – 622</w:t>
      </w:r>
      <w:proofErr w:type="gramEnd"/>
      <w:r w:rsidRPr="00F33FAC">
        <w:rPr>
          <w:sz w:val="24"/>
          <w:szCs w:val="24"/>
        </w:rPr>
        <w:t xml:space="preserve"> Мбит/сек и 1-100 Гбит/сек соответственно.</w:t>
      </w:r>
    </w:p>
    <w:p w14:paraId="680123E5" w14:textId="1DD252CF" w:rsidR="005A17A6" w:rsidRPr="00F33FAC" w:rsidRDefault="009F7291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Потенциальный п</w:t>
      </w:r>
      <w:r w:rsidRPr="00F33FAC">
        <w:rPr>
          <w:sz w:val="24"/>
          <w:szCs w:val="24"/>
        </w:rPr>
        <w:t xml:space="preserve">оставщик </w:t>
      </w:r>
      <w:r w:rsidR="005A17A6" w:rsidRPr="00F33FAC">
        <w:rPr>
          <w:sz w:val="24"/>
          <w:szCs w:val="24"/>
        </w:rPr>
        <w:t>вместе с предоставлением канала доступа к сети Интернет подает блок</w:t>
      </w:r>
      <w:r w:rsidR="004A2E8A">
        <w:rPr>
          <w:sz w:val="24"/>
          <w:szCs w:val="24"/>
        </w:rPr>
        <w:t xml:space="preserve"> не менее чем</w:t>
      </w:r>
      <w:r w:rsidR="005A17A6" w:rsidRPr="00F33FAC">
        <w:rPr>
          <w:sz w:val="24"/>
          <w:szCs w:val="24"/>
        </w:rPr>
        <w:t xml:space="preserve"> из 4 статических IP-адресов.</w:t>
      </w:r>
    </w:p>
    <w:p w14:paraId="0ECAE6E7" w14:textId="77777777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>Прямое подключение к сети Интернет должно быть предоставлено без использования кэширующих серверов и без ограничения объема трафика.</w:t>
      </w:r>
    </w:p>
    <w:p w14:paraId="1908F62D" w14:textId="0AAE5707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>Для объединения этажных коммутаторов (</w:t>
      </w:r>
      <w:r w:rsidRPr="00F33FAC">
        <w:rPr>
          <w:sz w:val="24"/>
          <w:szCs w:val="24"/>
          <w:lang w:val="en-US"/>
        </w:rPr>
        <w:t>Cisco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Catalyst</w:t>
      </w:r>
      <w:r w:rsidRPr="00F33FAC">
        <w:rPr>
          <w:sz w:val="24"/>
          <w:szCs w:val="24"/>
        </w:rPr>
        <w:t xml:space="preserve"> 3650-48</w:t>
      </w:r>
      <w:r w:rsidRPr="00F33FAC">
        <w:rPr>
          <w:sz w:val="24"/>
          <w:szCs w:val="24"/>
          <w:lang w:val="en-US"/>
        </w:rPr>
        <w:t>PoE</w:t>
      </w:r>
      <w:r w:rsidRPr="00F33FAC">
        <w:rPr>
          <w:sz w:val="24"/>
          <w:szCs w:val="24"/>
        </w:rPr>
        <w:t xml:space="preserve">) уровня доступа принадлежащих Заказчику, </w:t>
      </w:r>
      <w:r w:rsidR="009F7291">
        <w:rPr>
          <w:sz w:val="24"/>
          <w:szCs w:val="24"/>
        </w:rPr>
        <w:t xml:space="preserve">Потенциальный </w:t>
      </w:r>
      <w:r w:rsidRPr="00F33FAC">
        <w:rPr>
          <w:sz w:val="24"/>
          <w:szCs w:val="24"/>
        </w:rPr>
        <w:t xml:space="preserve">поставщик обязан предоставить в аренду коммутатор ядра отвечающим следующим характеристикам: </w:t>
      </w:r>
    </w:p>
    <w:p w14:paraId="07D8D00D" w14:textId="49E9A066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Коммутатор уровня </w:t>
      </w:r>
      <w:r w:rsidRPr="00F33FAC">
        <w:rPr>
          <w:sz w:val="24"/>
          <w:szCs w:val="24"/>
          <w:lang w:val="en-US"/>
        </w:rPr>
        <w:t>L</w:t>
      </w:r>
      <w:r w:rsidRPr="00F33FAC">
        <w:rPr>
          <w:sz w:val="24"/>
          <w:szCs w:val="24"/>
        </w:rPr>
        <w:t>2/</w:t>
      </w:r>
      <w:r w:rsidRPr="00F33FAC">
        <w:rPr>
          <w:sz w:val="24"/>
          <w:szCs w:val="24"/>
          <w:lang w:val="en-US"/>
        </w:rPr>
        <w:t>L</w:t>
      </w:r>
      <w:r w:rsidRPr="00F33FAC">
        <w:rPr>
          <w:sz w:val="24"/>
          <w:szCs w:val="24"/>
        </w:rPr>
        <w:t>3 (в зависимости от программного обеспечения)</w:t>
      </w:r>
      <w:proofErr w:type="gramStart"/>
      <w:r w:rsidRPr="00F33FAC">
        <w:rPr>
          <w:sz w:val="24"/>
          <w:szCs w:val="24"/>
        </w:rPr>
        <w:t>:</w:t>
      </w:r>
      <w:r w:rsidR="002A3DCD">
        <w:rPr>
          <w:sz w:val="24"/>
          <w:szCs w:val="24"/>
        </w:rPr>
        <w:t xml:space="preserve"> </w:t>
      </w:r>
      <w:r w:rsidRPr="00F33FAC">
        <w:rPr>
          <w:sz w:val="24"/>
          <w:szCs w:val="24"/>
        </w:rPr>
        <w:t>Да</w:t>
      </w:r>
      <w:proofErr w:type="gramEnd"/>
      <w:r w:rsidRPr="00F33FAC">
        <w:rPr>
          <w:sz w:val="24"/>
          <w:szCs w:val="24"/>
        </w:rPr>
        <w:t>;</w:t>
      </w:r>
    </w:p>
    <w:p w14:paraId="23B242F0" w14:textId="77777777" w:rsidR="005A17A6" w:rsidRPr="00F33FAC" w:rsidRDefault="005A17A6" w:rsidP="005A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val="en-US"/>
        </w:rPr>
      </w:pPr>
      <w:r w:rsidRPr="00F33FAC">
        <w:rPr>
          <w:sz w:val="24"/>
          <w:szCs w:val="24"/>
        </w:rPr>
        <w:t>Портовая</w:t>
      </w:r>
      <w:r w:rsidRPr="00F33FAC">
        <w:rPr>
          <w:sz w:val="24"/>
          <w:szCs w:val="24"/>
          <w:lang w:val="en-US"/>
        </w:rPr>
        <w:t xml:space="preserve"> </w:t>
      </w:r>
      <w:r w:rsidRPr="00F33FAC">
        <w:rPr>
          <w:sz w:val="24"/>
          <w:szCs w:val="24"/>
        </w:rPr>
        <w:t>емкость</w:t>
      </w:r>
      <w:r w:rsidRPr="00F33FAC">
        <w:rPr>
          <w:sz w:val="24"/>
          <w:szCs w:val="24"/>
          <w:lang w:val="en-US"/>
        </w:rPr>
        <w:t xml:space="preserve">: 24 </w:t>
      </w:r>
      <w:r w:rsidRPr="00F33FAC">
        <w:rPr>
          <w:sz w:val="24"/>
          <w:szCs w:val="24"/>
        </w:rPr>
        <w:t>х</w:t>
      </w:r>
      <w:r w:rsidRPr="00F33FAC">
        <w:rPr>
          <w:sz w:val="24"/>
          <w:szCs w:val="24"/>
          <w:lang w:val="en-US"/>
        </w:rPr>
        <w:t xml:space="preserve"> 10/100/1000BaseT, 4</w:t>
      </w:r>
      <w:r w:rsidRPr="00F33FAC">
        <w:rPr>
          <w:sz w:val="24"/>
          <w:szCs w:val="24"/>
        </w:rPr>
        <w:t>х</w:t>
      </w:r>
      <w:r w:rsidRPr="00F33FAC">
        <w:rPr>
          <w:sz w:val="24"/>
          <w:szCs w:val="24"/>
          <w:lang w:val="en-US"/>
        </w:rPr>
        <w:t>GBASE-X SFP combo ports, 4xSFP+ 10Gb Ethernet, 1 x Serial (console port RJ-45) with RTS/CTS modem control, 1 x 10/100/1000BASE-T out-of-band management port, 2x7 RPS port</w:t>
      </w:r>
    </w:p>
    <w:p w14:paraId="08BEBE38" w14:textId="77777777" w:rsidR="005A17A6" w:rsidRPr="00F33FAC" w:rsidRDefault="005A17A6" w:rsidP="005A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33FAC">
        <w:rPr>
          <w:sz w:val="24"/>
          <w:szCs w:val="24"/>
        </w:rPr>
        <w:t xml:space="preserve">Агрегированная полоса пропускания коммутатора: 128 </w:t>
      </w:r>
      <w:r w:rsidRPr="00F33FAC">
        <w:rPr>
          <w:sz w:val="24"/>
          <w:szCs w:val="24"/>
          <w:lang w:val="en-US"/>
        </w:rPr>
        <w:t>Gbps</w:t>
      </w:r>
      <w:r w:rsidRPr="00F33FAC">
        <w:rPr>
          <w:sz w:val="24"/>
          <w:szCs w:val="24"/>
        </w:rPr>
        <w:t>;</w:t>
      </w:r>
    </w:p>
    <w:p w14:paraId="18941355" w14:textId="77777777" w:rsidR="005A17A6" w:rsidRPr="00F33FAC" w:rsidRDefault="005A17A6" w:rsidP="005A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33FAC">
        <w:rPr>
          <w:sz w:val="24"/>
          <w:szCs w:val="24"/>
        </w:rPr>
        <w:t xml:space="preserve">Производительность: </w:t>
      </w:r>
      <w:r w:rsidRPr="00F33FAC">
        <w:rPr>
          <w:sz w:val="24"/>
          <w:szCs w:val="24"/>
          <w:lang w:val="en-US"/>
        </w:rPr>
        <w:t>95.2 Mpps</w:t>
      </w:r>
      <w:r w:rsidRPr="00F33FAC">
        <w:rPr>
          <w:sz w:val="24"/>
          <w:szCs w:val="24"/>
        </w:rPr>
        <w:t>;</w:t>
      </w:r>
    </w:p>
    <w:p w14:paraId="03B66512" w14:textId="77777777" w:rsidR="005A17A6" w:rsidRPr="00F33FAC" w:rsidRDefault="005A17A6" w:rsidP="005A17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33FAC">
        <w:rPr>
          <w:sz w:val="24"/>
          <w:szCs w:val="24"/>
        </w:rPr>
        <w:t xml:space="preserve">Количество </w:t>
      </w:r>
      <w:proofErr w:type="spellStart"/>
      <w:r w:rsidRPr="00F33FAC">
        <w:rPr>
          <w:sz w:val="24"/>
          <w:szCs w:val="24"/>
        </w:rPr>
        <w:t>транков</w:t>
      </w:r>
      <w:proofErr w:type="spellEnd"/>
      <w:r w:rsidRPr="00F33FAC">
        <w:rPr>
          <w:sz w:val="24"/>
          <w:szCs w:val="24"/>
        </w:rPr>
        <w:t>: 128 с распределением нагрузки;</w:t>
      </w:r>
    </w:p>
    <w:p w14:paraId="07501811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Максимальный размер фрейма: </w:t>
      </w:r>
      <w:r w:rsidRPr="00F33FAC">
        <w:rPr>
          <w:sz w:val="24"/>
          <w:szCs w:val="24"/>
          <w:lang w:val="en-US"/>
        </w:rPr>
        <w:t xml:space="preserve">9216 </w:t>
      </w:r>
      <w:proofErr w:type="spellStart"/>
      <w:r w:rsidRPr="00F33FAC">
        <w:rPr>
          <w:sz w:val="24"/>
          <w:szCs w:val="24"/>
          <w:lang w:val="en-US"/>
        </w:rPr>
        <w:t>байт</w:t>
      </w:r>
      <w:proofErr w:type="spellEnd"/>
      <w:r w:rsidRPr="00F33FAC">
        <w:rPr>
          <w:sz w:val="24"/>
          <w:szCs w:val="24"/>
        </w:rPr>
        <w:t>;</w:t>
      </w:r>
    </w:p>
    <w:p w14:paraId="26B80451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Количество </w:t>
      </w:r>
      <w:r w:rsidRPr="00F33FAC">
        <w:rPr>
          <w:sz w:val="24"/>
          <w:szCs w:val="24"/>
          <w:lang w:val="en-US"/>
        </w:rPr>
        <w:t>VLAN/VMANs</w:t>
      </w:r>
      <w:r w:rsidRPr="00F33FAC">
        <w:rPr>
          <w:sz w:val="24"/>
          <w:szCs w:val="24"/>
        </w:rPr>
        <w:t xml:space="preserve">: </w:t>
      </w:r>
      <w:r w:rsidRPr="00F33FAC">
        <w:rPr>
          <w:sz w:val="24"/>
          <w:szCs w:val="24"/>
          <w:lang w:val="en-US"/>
        </w:rPr>
        <w:t>4092</w:t>
      </w:r>
      <w:r w:rsidRPr="00F33FAC">
        <w:rPr>
          <w:sz w:val="24"/>
          <w:szCs w:val="24"/>
        </w:rPr>
        <w:t>;</w:t>
      </w:r>
    </w:p>
    <w:p w14:paraId="7C8A5D7B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  <w:lang w:val="en-US"/>
        </w:rPr>
      </w:pPr>
      <w:r w:rsidRPr="00F33FAC">
        <w:rPr>
          <w:sz w:val="24"/>
          <w:szCs w:val="24"/>
        </w:rPr>
        <w:t>Кол</w:t>
      </w:r>
      <w:proofErr w:type="spellStart"/>
      <w:r w:rsidRPr="00F33FAC">
        <w:rPr>
          <w:sz w:val="24"/>
          <w:szCs w:val="24"/>
          <w:lang w:val="en-US"/>
        </w:rPr>
        <w:t>ичест</w:t>
      </w:r>
      <w:proofErr w:type="spellEnd"/>
      <w:r w:rsidRPr="00F33FAC">
        <w:rPr>
          <w:sz w:val="24"/>
          <w:szCs w:val="24"/>
        </w:rPr>
        <w:t>во</w:t>
      </w:r>
      <w:r w:rsidRPr="00F33FAC">
        <w:rPr>
          <w:sz w:val="24"/>
          <w:szCs w:val="24"/>
          <w:lang w:val="en-US"/>
        </w:rPr>
        <w:t xml:space="preserve"> Layer 2/MAC Addresses: 16К</w:t>
      </w:r>
    </w:p>
    <w:p w14:paraId="63313184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  <w:lang w:val="en-US"/>
        </w:rPr>
      </w:pPr>
      <w:r w:rsidRPr="00F33FAC">
        <w:rPr>
          <w:sz w:val="24"/>
          <w:szCs w:val="24"/>
        </w:rPr>
        <w:t>Поддержка MTU&gt;1550</w:t>
      </w:r>
      <w:proofErr w:type="gramStart"/>
      <w:r w:rsidRPr="00F33FAC">
        <w:rPr>
          <w:sz w:val="24"/>
          <w:szCs w:val="24"/>
        </w:rPr>
        <w:t>:</w:t>
      </w:r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Да</w:t>
      </w:r>
      <w:proofErr w:type="spellEnd"/>
      <w:proofErr w:type="gramEnd"/>
      <w:r w:rsidRPr="00F33FAC">
        <w:rPr>
          <w:sz w:val="24"/>
          <w:szCs w:val="24"/>
        </w:rPr>
        <w:t>;</w:t>
      </w:r>
    </w:p>
    <w:p w14:paraId="71457C47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VLAN: </w:t>
      </w:r>
      <w:proofErr w:type="spellStart"/>
      <w:r w:rsidRPr="00F33FAC">
        <w:rPr>
          <w:sz w:val="24"/>
          <w:szCs w:val="24"/>
          <w:lang w:val="en-US"/>
        </w:rPr>
        <w:t>QinQ</w:t>
      </w:r>
      <w:proofErr w:type="spellEnd"/>
      <w:r w:rsidRPr="00F33FAC">
        <w:rPr>
          <w:sz w:val="24"/>
          <w:szCs w:val="24"/>
          <w:lang w:val="en-US"/>
        </w:rPr>
        <w:t xml:space="preserve">/Selective </w:t>
      </w:r>
      <w:proofErr w:type="spellStart"/>
      <w:r w:rsidRPr="00F33FAC">
        <w:rPr>
          <w:sz w:val="24"/>
          <w:szCs w:val="24"/>
          <w:lang w:val="en-US"/>
        </w:rPr>
        <w:t>QinQ</w:t>
      </w:r>
      <w:proofErr w:type="spellEnd"/>
      <w:r w:rsidRPr="00F33FAC">
        <w:rPr>
          <w:sz w:val="24"/>
          <w:szCs w:val="24"/>
          <w:lang w:val="en-US"/>
        </w:rPr>
        <w:t xml:space="preserve">, GVRP, Broadcast / Multicast / Unicast Storm Control, Port/ MAC/ IP segment/ Protocol/ Voice/ Private/ </w:t>
      </w:r>
      <w:proofErr w:type="spellStart"/>
      <w:r w:rsidRPr="00F33FAC">
        <w:rPr>
          <w:sz w:val="24"/>
          <w:szCs w:val="24"/>
          <w:lang w:val="en-US"/>
        </w:rPr>
        <w:t>Vlan</w:t>
      </w:r>
      <w:proofErr w:type="spellEnd"/>
      <w:r w:rsidRPr="00F33FAC">
        <w:rPr>
          <w:sz w:val="24"/>
          <w:szCs w:val="24"/>
          <w:lang w:val="en-US"/>
        </w:rPr>
        <w:t xml:space="preserve"> support, Multicast </w:t>
      </w:r>
      <w:proofErr w:type="spellStart"/>
      <w:r w:rsidRPr="00F33FAC">
        <w:rPr>
          <w:sz w:val="24"/>
          <w:szCs w:val="24"/>
          <w:lang w:val="en-US"/>
        </w:rPr>
        <w:t>Vlan</w:t>
      </w:r>
      <w:proofErr w:type="spellEnd"/>
      <w:r w:rsidRPr="00F33FAC">
        <w:rPr>
          <w:sz w:val="24"/>
          <w:szCs w:val="24"/>
          <w:lang w:val="en-US"/>
        </w:rPr>
        <w:t xml:space="preserve"> register/MVR </w:t>
      </w:r>
      <w:proofErr w:type="spellStart"/>
      <w:r w:rsidRPr="00F33FAC">
        <w:rPr>
          <w:sz w:val="24"/>
          <w:szCs w:val="24"/>
          <w:lang w:val="en-US"/>
        </w:rPr>
        <w:t>для</w:t>
      </w:r>
      <w:proofErr w:type="spellEnd"/>
      <w:r w:rsidRPr="00F33FAC">
        <w:rPr>
          <w:sz w:val="24"/>
          <w:szCs w:val="24"/>
          <w:lang w:val="en-US"/>
        </w:rPr>
        <w:t xml:space="preserve"> IPv4 и IPv6,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port-based 802.1Q</w:t>
      </w:r>
    </w:p>
    <w:p w14:paraId="11BD9C24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  <w:lang w:val="en-US"/>
        </w:rPr>
      </w:pPr>
      <w:proofErr w:type="spellStart"/>
      <w:r w:rsidRPr="00F33FAC">
        <w:rPr>
          <w:sz w:val="24"/>
          <w:szCs w:val="24"/>
          <w:lang w:val="en-US"/>
        </w:rPr>
        <w:t>Протокол</w:t>
      </w:r>
      <w:proofErr w:type="spellEnd"/>
      <w:r w:rsidRPr="00F33FAC">
        <w:rPr>
          <w:sz w:val="24"/>
          <w:szCs w:val="24"/>
          <w:lang w:val="en-US"/>
        </w:rPr>
        <w:t xml:space="preserve"> Multicast: IGMP v1/v2/</w:t>
      </w:r>
      <w:proofErr w:type="gramStart"/>
      <w:r w:rsidRPr="00F33FAC">
        <w:rPr>
          <w:sz w:val="24"/>
          <w:szCs w:val="24"/>
          <w:lang w:val="en-US"/>
        </w:rPr>
        <w:t>v3;</w:t>
      </w:r>
      <w:proofErr w:type="gramEnd"/>
    </w:p>
    <w:p w14:paraId="321BDDBB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QoS: 8 </w:t>
      </w:r>
      <w:proofErr w:type="spellStart"/>
      <w:r w:rsidRPr="00F33FAC">
        <w:rPr>
          <w:sz w:val="24"/>
          <w:szCs w:val="24"/>
          <w:lang w:val="en-US"/>
        </w:rPr>
        <w:t>аппаратных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очередей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на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порт</w:t>
      </w:r>
      <w:proofErr w:type="spellEnd"/>
      <w:r w:rsidRPr="00F33FAC">
        <w:rPr>
          <w:sz w:val="24"/>
          <w:szCs w:val="24"/>
          <w:lang w:val="en-US"/>
        </w:rPr>
        <w:t xml:space="preserve">,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классификации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трафика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на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основе</w:t>
      </w:r>
      <w:proofErr w:type="spellEnd"/>
      <w:r w:rsidRPr="00F33FAC">
        <w:rPr>
          <w:sz w:val="24"/>
          <w:szCs w:val="24"/>
          <w:lang w:val="en-US"/>
        </w:rPr>
        <w:t xml:space="preserve"> IEEE 802.1p, </w:t>
      </w:r>
      <w:proofErr w:type="spellStart"/>
      <w:r w:rsidRPr="00F33FAC">
        <w:rPr>
          <w:sz w:val="24"/>
          <w:szCs w:val="24"/>
          <w:lang w:val="en-US"/>
        </w:rPr>
        <w:t>ToS</w:t>
      </w:r>
      <w:proofErr w:type="spellEnd"/>
      <w:r w:rsidRPr="00F33FAC">
        <w:rPr>
          <w:sz w:val="24"/>
          <w:szCs w:val="24"/>
          <w:lang w:val="en-US"/>
        </w:rPr>
        <w:t xml:space="preserve">, port и </w:t>
      </w:r>
      <w:proofErr w:type="spellStart"/>
      <w:r w:rsidRPr="00F33FAC">
        <w:rPr>
          <w:sz w:val="24"/>
          <w:szCs w:val="24"/>
          <w:lang w:val="en-US"/>
        </w:rPr>
        <w:t>DiffServ</w:t>
      </w:r>
      <w:proofErr w:type="spellEnd"/>
      <w:r w:rsidRPr="00F33FAC">
        <w:rPr>
          <w:sz w:val="24"/>
          <w:szCs w:val="24"/>
          <w:lang w:val="en-US"/>
        </w:rPr>
        <w:t xml:space="preserve">,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SP, WRR.SWRR,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Traffic Shaping,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PRI Mark/Remark</w:t>
      </w:r>
    </w:p>
    <w:p w14:paraId="721621CD" w14:textId="77777777" w:rsidR="005A17A6" w:rsidRPr="00F33FAC" w:rsidRDefault="005A17A6" w:rsidP="005A17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Управление полосой пропускания</w:t>
      </w:r>
      <w:proofErr w:type="gramStart"/>
      <w:r w:rsidRPr="00F33FAC">
        <w:rPr>
          <w:sz w:val="24"/>
          <w:szCs w:val="24"/>
        </w:rPr>
        <w:t>: Поддерживается</w:t>
      </w:r>
      <w:proofErr w:type="gramEnd"/>
      <w:r w:rsidRPr="00F33FAC">
        <w:rPr>
          <w:sz w:val="24"/>
          <w:szCs w:val="24"/>
        </w:rPr>
        <w:t xml:space="preserve"> с шагом не менее 8 </w:t>
      </w:r>
      <w:proofErr w:type="spellStart"/>
      <w:r w:rsidRPr="00F33FAC">
        <w:rPr>
          <w:sz w:val="24"/>
          <w:szCs w:val="24"/>
          <w:lang w:val="en-US"/>
        </w:rPr>
        <w:t>kbs</w:t>
      </w:r>
      <w:proofErr w:type="spellEnd"/>
    </w:p>
    <w:p w14:paraId="561BB1A1" w14:textId="77777777" w:rsidR="005A17A6" w:rsidRPr="00F33FAC" w:rsidRDefault="005A17A6" w:rsidP="005A17A6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lastRenderedPageBreak/>
        <w:t xml:space="preserve">Для предоставления телекоммуникационных услуг мобильным пользователям, а именно доступа к сети Интернет, поставщик услуг обязан предоставить в аренду функционал контроллера точек доступа. Контроллер </w:t>
      </w:r>
      <w:r w:rsidRPr="00F33FAC">
        <w:rPr>
          <w:sz w:val="24"/>
          <w:szCs w:val="24"/>
          <w:lang w:val="en-US"/>
        </w:rPr>
        <w:t>WLAN</w:t>
      </w:r>
      <w:r w:rsidRPr="00F33FAC">
        <w:rPr>
          <w:sz w:val="24"/>
          <w:szCs w:val="24"/>
        </w:rPr>
        <w:t>, функционал которого будет предоставляться заказчику, должен отвечать следующим характеристикам:</w:t>
      </w:r>
    </w:p>
    <w:p w14:paraId="7F7A4693" w14:textId="77777777" w:rsidR="005A17A6" w:rsidRPr="00F33FAC" w:rsidRDefault="005A17A6" w:rsidP="005A17A6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Поддержка точек доступа </w:t>
      </w:r>
      <w:r w:rsidRPr="00F33FAC">
        <w:rPr>
          <w:sz w:val="24"/>
          <w:szCs w:val="24"/>
          <w:lang w:val="en-US"/>
        </w:rPr>
        <w:t>Cisco</w:t>
      </w:r>
      <w:r w:rsidRPr="00F33FAC">
        <w:rPr>
          <w:sz w:val="24"/>
          <w:szCs w:val="24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AiroNet</w:t>
      </w:r>
      <w:proofErr w:type="spellEnd"/>
      <w:r w:rsidRPr="00F33FAC">
        <w:rPr>
          <w:sz w:val="24"/>
          <w:szCs w:val="24"/>
        </w:rPr>
        <w:t xml:space="preserve"> 3702</w:t>
      </w:r>
      <w:proofErr w:type="spellStart"/>
      <w:r w:rsidRPr="00F33FAC">
        <w:rPr>
          <w:sz w:val="24"/>
          <w:szCs w:val="24"/>
          <w:lang w:val="en-US"/>
        </w:rPr>
        <w:t>i</w:t>
      </w:r>
      <w:proofErr w:type="spellEnd"/>
      <w:r w:rsidRPr="00F33FAC">
        <w:rPr>
          <w:sz w:val="24"/>
          <w:szCs w:val="24"/>
        </w:rPr>
        <w:t xml:space="preserve"> установленные у заказчика: Полная поддержка данных точек.</w:t>
      </w:r>
    </w:p>
    <w:p w14:paraId="10F2747C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Масштабируемость: </w:t>
      </w:r>
    </w:p>
    <w:p w14:paraId="406B6EEC" w14:textId="77777777" w:rsidR="005A17A6" w:rsidRPr="00F33FAC" w:rsidRDefault="005A17A6" w:rsidP="005A17A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Поддержка до 3000 точек доступа;</w:t>
      </w:r>
    </w:p>
    <w:p w14:paraId="748B1E36" w14:textId="77777777" w:rsidR="005A17A6" w:rsidRPr="00F33FAC" w:rsidRDefault="005A17A6" w:rsidP="005A17A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Поддержка до 32 000 пользователей;</w:t>
      </w:r>
    </w:p>
    <w:p w14:paraId="1812EC97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Управление РЧ</w:t>
      </w:r>
      <w:proofErr w:type="gramStart"/>
      <w:r w:rsidRPr="00F33FAC">
        <w:rPr>
          <w:sz w:val="24"/>
          <w:szCs w:val="24"/>
        </w:rPr>
        <w:t>: Предоставляет</w:t>
      </w:r>
      <w:proofErr w:type="gramEnd"/>
      <w:r w:rsidRPr="00F33FAC">
        <w:rPr>
          <w:sz w:val="24"/>
          <w:szCs w:val="24"/>
        </w:rPr>
        <w:t xml:space="preserve"> данные о текущих и предыдущих радиочастотных помехах, воздействующих на работу сети, под управлением контроллера посредством интеграции технологии Cisco </w:t>
      </w:r>
      <w:proofErr w:type="spellStart"/>
      <w:r w:rsidRPr="00F33FAC">
        <w:rPr>
          <w:sz w:val="24"/>
          <w:szCs w:val="24"/>
        </w:rPr>
        <w:t>CleanAir</w:t>
      </w:r>
      <w:proofErr w:type="spellEnd"/>
      <w:r w:rsidRPr="00F33FAC">
        <w:rPr>
          <w:sz w:val="24"/>
          <w:szCs w:val="24"/>
        </w:rPr>
        <w:t xml:space="preserve"> в масштабах сети.</w:t>
      </w:r>
    </w:p>
    <w:p w14:paraId="290B10C8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Cisco </w:t>
      </w:r>
      <w:proofErr w:type="spellStart"/>
      <w:r w:rsidRPr="00F33FAC">
        <w:rPr>
          <w:sz w:val="24"/>
          <w:szCs w:val="24"/>
        </w:rPr>
        <w:t>FlexConnect</w:t>
      </w:r>
      <w:proofErr w:type="spellEnd"/>
      <w:r w:rsidRPr="00F33FAC">
        <w:rPr>
          <w:sz w:val="24"/>
          <w:szCs w:val="24"/>
        </w:rPr>
        <w:t xml:space="preserve">: </w:t>
      </w:r>
    </w:p>
    <w:p w14:paraId="288F9DC7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Поддерживает до 200 групп Cisco </w:t>
      </w:r>
      <w:proofErr w:type="spellStart"/>
      <w:r w:rsidRPr="00F33FAC">
        <w:rPr>
          <w:sz w:val="24"/>
          <w:szCs w:val="24"/>
        </w:rPr>
        <w:t>FlexConnect</w:t>
      </w:r>
      <w:proofErr w:type="spellEnd"/>
      <w:r w:rsidRPr="00F33FAC">
        <w:rPr>
          <w:sz w:val="24"/>
          <w:szCs w:val="24"/>
        </w:rPr>
        <w:t xml:space="preserve"> и 100 точек доступа в каждой из групп </w:t>
      </w:r>
      <w:proofErr w:type="spellStart"/>
      <w:r w:rsidRPr="00F33FAC">
        <w:rPr>
          <w:sz w:val="24"/>
          <w:szCs w:val="24"/>
        </w:rPr>
        <w:t>FlexConnect</w:t>
      </w:r>
      <w:proofErr w:type="spellEnd"/>
      <w:r w:rsidRPr="00F33FAC">
        <w:rPr>
          <w:sz w:val="24"/>
          <w:szCs w:val="24"/>
        </w:rPr>
        <w:t xml:space="preserve">; </w:t>
      </w:r>
    </w:p>
    <w:p w14:paraId="28A49BF5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Централизованное управление, контроль и устранение неполадок клиентов; </w:t>
      </w:r>
    </w:p>
    <w:p w14:paraId="4DFFD67A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Эффективный роуминг уровня 2 в пределах группы Cisco </w:t>
      </w:r>
      <w:proofErr w:type="spellStart"/>
      <w:r w:rsidRPr="00F33FAC">
        <w:rPr>
          <w:sz w:val="24"/>
          <w:szCs w:val="24"/>
        </w:rPr>
        <w:t>FlexConnect</w:t>
      </w:r>
      <w:proofErr w:type="spellEnd"/>
      <w:r w:rsidRPr="00F33FAC">
        <w:rPr>
          <w:sz w:val="24"/>
          <w:szCs w:val="24"/>
        </w:rPr>
        <w:t xml:space="preserve"> из 50 точек доступа;</w:t>
      </w:r>
    </w:p>
    <w:p w14:paraId="6AD3E34E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Эффективный доступ к клиенту в случае сбоя на канале сети WAN (локальная коммутация данных); </w:t>
      </w:r>
    </w:p>
    <w:p w14:paraId="5DC41122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Поддержка локального сервера RADIUS, обеспечивающая для новых клиентов доступ к сервисам беспроводной сети без привязки к центральным; </w:t>
      </w:r>
    </w:p>
    <w:p w14:paraId="45D23179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Поддержка каналов сети WAN с большой задержкой, Защищенный гостевой доступ;</w:t>
      </w:r>
    </w:p>
    <w:p w14:paraId="2BC0CCEB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Эффективное обновление точки доступа в целях оптимизации потребления ресурсов канала сети WAN для загрузки образов точки доступа; </w:t>
      </w:r>
    </w:p>
    <w:p w14:paraId="1E8224AC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Интегрированные и усовершенствованные функции безопасности с системой предотвращения вторжения в беспроводную сеть (</w:t>
      </w:r>
      <w:proofErr w:type="spellStart"/>
      <w:r w:rsidRPr="00F33FAC">
        <w:rPr>
          <w:sz w:val="24"/>
          <w:szCs w:val="24"/>
        </w:rPr>
        <w:t>wIPS</w:t>
      </w:r>
      <w:proofErr w:type="spellEnd"/>
      <w:r w:rsidRPr="00F33FAC">
        <w:rPr>
          <w:sz w:val="24"/>
          <w:szCs w:val="24"/>
        </w:rPr>
        <w:t>);</w:t>
      </w:r>
    </w:p>
    <w:p w14:paraId="01C59109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 Функции обнаружения посторонних устройств в соответствии со стандартом PCI; </w:t>
      </w:r>
    </w:p>
    <w:p w14:paraId="1359C2BD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Локальное раздельное туннелирование в целях оптимизации потребления пропускной способности сети WAN; </w:t>
      </w:r>
    </w:p>
    <w:p w14:paraId="7590968A" w14:textId="77777777" w:rsidR="005A17A6" w:rsidRPr="00F33FAC" w:rsidRDefault="005A17A6" w:rsidP="005A17A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Поддержка мостов рабочей группы/универсальных мостов рабочей группы (WGB/</w:t>
      </w:r>
      <w:proofErr w:type="spellStart"/>
      <w:r w:rsidRPr="00F33FAC">
        <w:rPr>
          <w:sz w:val="24"/>
          <w:szCs w:val="24"/>
        </w:rPr>
        <w:t>uWGB</w:t>
      </w:r>
      <w:proofErr w:type="spellEnd"/>
      <w:r w:rsidRPr="00F33FAC">
        <w:rPr>
          <w:sz w:val="24"/>
          <w:szCs w:val="24"/>
        </w:rPr>
        <w:t>) для локальной коммутации упрощает развертывание проводных устройств в удаленных расположениях.</w:t>
      </w:r>
    </w:p>
    <w:p w14:paraId="46EC20B9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Комплексное обеспечение безопасности</w:t>
      </w:r>
      <w:proofErr w:type="gramStart"/>
      <w:r w:rsidRPr="00F33FAC">
        <w:rPr>
          <w:sz w:val="24"/>
          <w:szCs w:val="24"/>
        </w:rPr>
        <w:t>: Обеспечивает</w:t>
      </w:r>
      <w:proofErr w:type="gramEnd"/>
      <w:r w:rsidRPr="00F33FAC">
        <w:rPr>
          <w:sz w:val="24"/>
          <w:szCs w:val="24"/>
        </w:rPr>
        <w:t xml:space="preserve"> шифрование </w:t>
      </w:r>
      <w:proofErr w:type="spellStart"/>
      <w:r w:rsidRPr="00F33FAC">
        <w:rPr>
          <w:sz w:val="24"/>
          <w:szCs w:val="24"/>
        </w:rPr>
        <w:t>датаграммного</w:t>
      </w:r>
      <w:proofErr w:type="spellEnd"/>
      <w:r w:rsidRPr="00F33FAC">
        <w:rPr>
          <w:sz w:val="24"/>
          <w:szCs w:val="24"/>
        </w:rPr>
        <w:t xml:space="preserve"> транспортного уровня (DTLS), совместимое с функциями контроля и инициализации беспроводных точек доступа (CAPWAP), что позволяет добиться шифрования на уровне управления между точками доступа и контроллерами на удаленных каналах сети WAN;</w:t>
      </w:r>
    </w:p>
    <w:p w14:paraId="6BB024F5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Сквозная передача голосовых данных: </w:t>
      </w:r>
    </w:p>
    <w:p w14:paraId="5F86BD58" w14:textId="77777777" w:rsidR="005A17A6" w:rsidRPr="00F33FAC" w:rsidRDefault="005A17A6" w:rsidP="005A17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Поддерживает Унифицированные коммуникации Cisco для оптимизации совместной работы за счет обмена сообщениями, контроля доступности абонента и </w:t>
      </w:r>
      <w:proofErr w:type="gramStart"/>
      <w:r w:rsidRPr="00F33FAC">
        <w:rPr>
          <w:sz w:val="24"/>
          <w:szCs w:val="24"/>
        </w:rPr>
        <w:t>конференц-связи</w:t>
      </w:r>
      <w:proofErr w:type="gramEnd"/>
      <w:r w:rsidRPr="00F33FAC">
        <w:rPr>
          <w:sz w:val="24"/>
          <w:szCs w:val="24"/>
        </w:rPr>
        <w:t>;</w:t>
      </w:r>
    </w:p>
    <w:p w14:paraId="4F1ABA00" w14:textId="77777777" w:rsidR="005A17A6" w:rsidRPr="00F33FAC" w:rsidRDefault="005A17A6" w:rsidP="005A17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 Поддерживает все IP - телефоны Cisco, предоставляя экономичные сервисы передачи голосовых данных в режиме реального времени.</w:t>
      </w:r>
    </w:p>
    <w:p w14:paraId="4F5E7475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Поддержка стандартов беспроводных сетей: </w:t>
      </w:r>
      <w:r w:rsidRPr="00F33FAC">
        <w:rPr>
          <w:sz w:val="24"/>
          <w:szCs w:val="24"/>
          <w:lang w:val="en-US"/>
        </w:rPr>
        <w:t>IEEE</w:t>
      </w:r>
      <w:r w:rsidRPr="00F33FAC">
        <w:rPr>
          <w:sz w:val="24"/>
          <w:szCs w:val="24"/>
        </w:rPr>
        <w:t xml:space="preserve"> 802.11</w:t>
      </w:r>
      <w:r w:rsidRPr="00F33FAC">
        <w:rPr>
          <w:sz w:val="24"/>
          <w:szCs w:val="24"/>
          <w:lang w:val="en-US"/>
        </w:rPr>
        <w:t>a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ac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b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g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d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WMM</w:t>
      </w:r>
      <w:r w:rsidRPr="00F33FAC">
        <w:rPr>
          <w:sz w:val="24"/>
          <w:szCs w:val="24"/>
        </w:rPr>
        <w:t>/802.11</w:t>
      </w:r>
      <w:r w:rsidRPr="00F33FAC">
        <w:rPr>
          <w:sz w:val="24"/>
          <w:szCs w:val="24"/>
          <w:lang w:val="en-US"/>
        </w:rPr>
        <w:t>e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h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k</w:t>
      </w:r>
      <w:r w:rsidRPr="00F33FAC">
        <w:rPr>
          <w:sz w:val="24"/>
          <w:szCs w:val="24"/>
        </w:rPr>
        <w:t xml:space="preserve">, </w:t>
      </w:r>
      <w:hyperlink r:id="rId5" w:history="1">
        <w:r w:rsidRPr="00F33FAC">
          <w:rPr>
            <w:sz w:val="24"/>
            <w:szCs w:val="24"/>
          </w:rPr>
          <w:t>802.11</w:t>
        </w:r>
        <w:r w:rsidRPr="00F33FAC">
          <w:rPr>
            <w:sz w:val="24"/>
            <w:szCs w:val="24"/>
            <w:lang w:val="en-US"/>
          </w:rPr>
          <w:t>n</w:t>
        </w:r>
      </w:hyperlink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r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u</w:t>
      </w:r>
      <w:r w:rsidRPr="00F33FAC">
        <w:rPr>
          <w:sz w:val="24"/>
          <w:szCs w:val="24"/>
        </w:rPr>
        <w:t>, 802.11</w:t>
      </w:r>
      <w:r w:rsidRPr="00F33FAC">
        <w:rPr>
          <w:sz w:val="24"/>
          <w:szCs w:val="24"/>
          <w:lang w:val="en-US"/>
        </w:rPr>
        <w:t>w</w:t>
      </w:r>
      <w:r w:rsidRPr="00F33FAC">
        <w:rPr>
          <w:sz w:val="24"/>
          <w:szCs w:val="24"/>
        </w:rPr>
        <w:t>.</w:t>
      </w:r>
    </w:p>
    <w:p w14:paraId="75A679E7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Проводная сеть/коммутация/ маршрутизация: </w:t>
      </w:r>
      <w:r w:rsidRPr="00F33FAC">
        <w:rPr>
          <w:sz w:val="24"/>
          <w:szCs w:val="24"/>
          <w:lang w:val="en-US"/>
        </w:rPr>
        <w:t>IEEE</w:t>
      </w:r>
      <w:r w:rsidRPr="00F33FAC">
        <w:rPr>
          <w:sz w:val="24"/>
          <w:szCs w:val="24"/>
        </w:rPr>
        <w:t xml:space="preserve"> 802.3 10</w:t>
      </w:r>
      <w:r w:rsidRPr="00F33FAC">
        <w:rPr>
          <w:sz w:val="24"/>
          <w:szCs w:val="24"/>
          <w:lang w:val="en-US"/>
        </w:rPr>
        <w:t>BASE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T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IEEE</w:t>
      </w:r>
      <w:r w:rsidRPr="00F33FAC">
        <w:rPr>
          <w:sz w:val="24"/>
          <w:szCs w:val="24"/>
        </w:rPr>
        <w:t xml:space="preserve"> 802.3</w:t>
      </w:r>
      <w:r w:rsidRPr="00F33FAC">
        <w:rPr>
          <w:sz w:val="24"/>
          <w:szCs w:val="24"/>
          <w:lang w:val="en-US"/>
        </w:rPr>
        <w:t>u</w:t>
      </w:r>
      <w:r w:rsidRPr="00F33FAC">
        <w:rPr>
          <w:sz w:val="24"/>
          <w:szCs w:val="24"/>
        </w:rPr>
        <w:t xml:space="preserve"> 100</w:t>
      </w:r>
      <w:r w:rsidRPr="00F33FAC">
        <w:rPr>
          <w:sz w:val="24"/>
          <w:szCs w:val="24"/>
          <w:lang w:val="en-US"/>
        </w:rPr>
        <w:t>BASE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TX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specification</w:t>
      </w:r>
      <w:r w:rsidRPr="00F33FAC">
        <w:rPr>
          <w:sz w:val="24"/>
          <w:szCs w:val="24"/>
        </w:rPr>
        <w:t>, 1000</w:t>
      </w:r>
      <w:r w:rsidRPr="00F33FAC">
        <w:rPr>
          <w:sz w:val="24"/>
          <w:szCs w:val="24"/>
          <w:lang w:val="en-US"/>
        </w:rPr>
        <w:t>BASE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T</w:t>
      </w:r>
      <w:r w:rsidRPr="00F33FAC">
        <w:rPr>
          <w:sz w:val="24"/>
          <w:szCs w:val="24"/>
        </w:rPr>
        <w:t xml:space="preserve">. </w:t>
      </w:r>
      <w:r w:rsidRPr="00F33FAC">
        <w:rPr>
          <w:sz w:val="24"/>
          <w:szCs w:val="24"/>
          <w:lang w:val="en-US"/>
        </w:rPr>
        <w:t>1000BASE-SX, 1000</w:t>
      </w:r>
      <w:r w:rsidRPr="00F33FAC">
        <w:rPr>
          <w:sz w:val="24"/>
          <w:szCs w:val="24"/>
          <w:lang w:val="en-US"/>
        </w:rPr>
        <w:noBreakHyphen/>
        <w:t>BASE-LH, IEEE 802.1Q VLAN tagging</w:t>
      </w:r>
      <w:r w:rsidRPr="00F33FAC">
        <w:rPr>
          <w:sz w:val="24"/>
          <w:szCs w:val="24"/>
        </w:rPr>
        <w:t>.</w:t>
      </w:r>
    </w:p>
    <w:p w14:paraId="0E9F851D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lastRenderedPageBreak/>
        <w:t xml:space="preserve">Запрос на комментарии данных (RFC): RFC 768 UDP ; RFC 791 IP; </w:t>
      </w:r>
      <w:r w:rsidRPr="00F33FAC">
        <w:rPr>
          <w:sz w:val="24"/>
          <w:szCs w:val="24"/>
          <w:lang w:val="en-US"/>
        </w:rPr>
        <w:t>RFC</w:t>
      </w:r>
      <w:r w:rsidRPr="00F33FAC">
        <w:rPr>
          <w:sz w:val="24"/>
          <w:szCs w:val="24"/>
        </w:rPr>
        <w:t xml:space="preserve"> 2460 </w:t>
      </w:r>
      <w:proofErr w:type="spellStart"/>
      <w:r w:rsidRPr="00F33FAC">
        <w:rPr>
          <w:sz w:val="24"/>
          <w:szCs w:val="24"/>
          <w:lang w:val="en-US"/>
        </w:rPr>
        <w:t>IPv</w:t>
      </w:r>
      <w:proofErr w:type="spellEnd"/>
      <w:r w:rsidRPr="00F33FAC">
        <w:rPr>
          <w:sz w:val="24"/>
          <w:szCs w:val="24"/>
        </w:rPr>
        <w:t>6 (</w:t>
      </w:r>
      <w:r w:rsidRPr="00F33FAC">
        <w:rPr>
          <w:sz w:val="24"/>
          <w:szCs w:val="24"/>
          <w:lang w:val="en-US"/>
        </w:rPr>
        <w:t>pass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through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Bridging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mode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only</w:t>
      </w:r>
      <w:r w:rsidRPr="00F33FAC">
        <w:rPr>
          <w:sz w:val="24"/>
          <w:szCs w:val="24"/>
        </w:rPr>
        <w:t xml:space="preserve">); RFC 792 ICMP ; RFC 793 TCP; RFC 826 ARP; </w:t>
      </w:r>
      <w:r w:rsidRPr="00F33FAC">
        <w:rPr>
          <w:sz w:val="24"/>
          <w:szCs w:val="24"/>
          <w:lang w:val="en-US"/>
        </w:rPr>
        <w:t>RFC</w:t>
      </w:r>
      <w:r w:rsidRPr="00F33FAC">
        <w:rPr>
          <w:sz w:val="24"/>
          <w:szCs w:val="24"/>
        </w:rPr>
        <w:t xml:space="preserve"> 1122 </w:t>
      </w:r>
      <w:r w:rsidRPr="00F33FAC">
        <w:rPr>
          <w:sz w:val="24"/>
          <w:szCs w:val="24"/>
          <w:lang w:val="en-US"/>
        </w:rPr>
        <w:t>Requirements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for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Internet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Hosts</w:t>
      </w:r>
      <w:r w:rsidRPr="00F33FAC">
        <w:rPr>
          <w:sz w:val="24"/>
          <w:szCs w:val="24"/>
        </w:rPr>
        <w:t xml:space="preserve">; RFC 1519 CIDR; RFC 1542 BOOTP; RFC 2131 DHCP; RFC 5415 CAPWAP Protocol </w:t>
      </w:r>
      <w:proofErr w:type="spellStart"/>
      <w:r w:rsidRPr="00F33FAC">
        <w:rPr>
          <w:sz w:val="24"/>
          <w:szCs w:val="24"/>
        </w:rPr>
        <w:t>Specification</w:t>
      </w:r>
      <w:proofErr w:type="spellEnd"/>
      <w:r w:rsidRPr="00F33FAC">
        <w:rPr>
          <w:sz w:val="24"/>
          <w:szCs w:val="24"/>
        </w:rPr>
        <w:t>.</w:t>
      </w:r>
    </w:p>
    <w:p w14:paraId="18C2561F" w14:textId="77777777" w:rsidR="005A17A6" w:rsidRPr="00F33FAC" w:rsidRDefault="005A17A6" w:rsidP="005A17A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Стандарты безопасности: </w:t>
      </w:r>
    </w:p>
    <w:p w14:paraId="726E99A8" w14:textId="77777777" w:rsidR="005A17A6" w:rsidRPr="00F33FAC" w:rsidRDefault="005A17A6" w:rsidP="005A17A6">
      <w:pPr>
        <w:pStyle w:val="a3"/>
        <w:tabs>
          <w:tab w:val="left" w:pos="567"/>
          <w:tab w:val="left" w:pos="1276"/>
        </w:tabs>
        <w:ind w:left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-     </w:t>
      </w:r>
      <w:proofErr w:type="gramStart"/>
      <w:r w:rsidRPr="00F33FAC">
        <w:rPr>
          <w:sz w:val="24"/>
          <w:szCs w:val="24"/>
        </w:rPr>
        <w:t>WPA ;</w:t>
      </w:r>
      <w:proofErr w:type="gramEnd"/>
      <w:r w:rsidRPr="00F33FAC">
        <w:rPr>
          <w:sz w:val="24"/>
          <w:szCs w:val="24"/>
        </w:rPr>
        <w:t xml:space="preserve"> </w:t>
      </w:r>
    </w:p>
    <w:p w14:paraId="1809BD4B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IEEE 802.11i (WPA2, RSN); </w:t>
      </w:r>
    </w:p>
    <w:p w14:paraId="48AF9214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1321 MD5 Message-Digest </w:t>
      </w:r>
      <w:proofErr w:type="gramStart"/>
      <w:r w:rsidRPr="00F33FAC">
        <w:rPr>
          <w:sz w:val="24"/>
          <w:szCs w:val="24"/>
          <w:lang w:val="en-US"/>
        </w:rPr>
        <w:t>Algorithm;</w:t>
      </w:r>
      <w:proofErr w:type="gramEnd"/>
    </w:p>
    <w:p w14:paraId="1283ED13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1851 The ESP Triple DES </w:t>
      </w:r>
      <w:proofErr w:type="gramStart"/>
      <w:r w:rsidRPr="00F33FAC">
        <w:rPr>
          <w:sz w:val="24"/>
          <w:szCs w:val="24"/>
          <w:lang w:val="en-US"/>
        </w:rPr>
        <w:t>Transform;</w:t>
      </w:r>
      <w:proofErr w:type="gramEnd"/>
    </w:p>
    <w:p w14:paraId="6A2AA347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2104 HMAC: Keyed Hashing for Message </w:t>
      </w:r>
      <w:proofErr w:type="gramStart"/>
      <w:r w:rsidRPr="00F33FAC">
        <w:rPr>
          <w:sz w:val="24"/>
          <w:szCs w:val="24"/>
          <w:lang w:val="en-US"/>
        </w:rPr>
        <w:t>Authentication;</w:t>
      </w:r>
      <w:proofErr w:type="gramEnd"/>
      <w:r w:rsidRPr="00F33FAC">
        <w:rPr>
          <w:sz w:val="24"/>
          <w:szCs w:val="24"/>
          <w:lang w:val="en-US"/>
        </w:rPr>
        <w:t xml:space="preserve"> </w:t>
      </w:r>
    </w:p>
    <w:p w14:paraId="00C6CF89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RFC 2246 TLS Protocol </w:t>
      </w:r>
      <w:proofErr w:type="spellStart"/>
      <w:r w:rsidRPr="00F33FAC">
        <w:rPr>
          <w:sz w:val="24"/>
          <w:szCs w:val="24"/>
        </w:rPr>
        <w:t>Version</w:t>
      </w:r>
      <w:proofErr w:type="spellEnd"/>
      <w:r w:rsidRPr="00F33FAC">
        <w:rPr>
          <w:sz w:val="24"/>
          <w:szCs w:val="24"/>
        </w:rPr>
        <w:t xml:space="preserve"> 1.0;</w:t>
      </w:r>
    </w:p>
    <w:p w14:paraId="66146E18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2401 Security Architecture for the Internet </w:t>
      </w:r>
      <w:proofErr w:type="gramStart"/>
      <w:r w:rsidRPr="00F33FAC">
        <w:rPr>
          <w:sz w:val="24"/>
          <w:szCs w:val="24"/>
          <w:lang w:val="en-US"/>
        </w:rPr>
        <w:t>Protocol;</w:t>
      </w:r>
      <w:proofErr w:type="gramEnd"/>
    </w:p>
    <w:p w14:paraId="38D078D2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2403 HMAC-MD5-96 within ESP and </w:t>
      </w:r>
      <w:proofErr w:type="gramStart"/>
      <w:r w:rsidRPr="00F33FAC">
        <w:rPr>
          <w:sz w:val="24"/>
          <w:szCs w:val="24"/>
          <w:lang w:val="en-US"/>
        </w:rPr>
        <w:t>AH;</w:t>
      </w:r>
      <w:proofErr w:type="gramEnd"/>
      <w:r w:rsidRPr="00F33FAC">
        <w:rPr>
          <w:sz w:val="24"/>
          <w:szCs w:val="24"/>
          <w:lang w:val="en-US"/>
        </w:rPr>
        <w:t xml:space="preserve"> </w:t>
      </w:r>
    </w:p>
    <w:p w14:paraId="30B7D706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2404 HMAC-SHA-1-96 within ESP and </w:t>
      </w:r>
      <w:proofErr w:type="gramStart"/>
      <w:r w:rsidRPr="00F33FAC">
        <w:rPr>
          <w:sz w:val="24"/>
          <w:szCs w:val="24"/>
          <w:lang w:val="en-US"/>
        </w:rPr>
        <w:t>AH;</w:t>
      </w:r>
      <w:proofErr w:type="gramEnd"/>
      <w:r w:rsidRPr="00F33FAC">
        <w:rPr>
          <w:sz w:val="24"/>
          <w:szCs w:val="24"/>
          <w:lang w:val="en-US"/>
        </w:rPr>
        <w:t xml:space="preserve"> </w:t>
      </w:r>
    </w:p>
    <w:p w14:paraId="17C0C6A4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2405 ESP DES-CBC Cipher Algorithm with Explicit </w:t>
      </w:r>
      <w:proofErr w:type="gramStart"/>
      <w:r w:rsidRPr="00F33FAC">
        <w:rPr>
          <w:sz w:val="24"/>
          <w:szCs w:val="24"/>
          <w:lang w:val="en-US"/>
        </w:rPr>
        <w:t>IV;</w:t>
      </w:r>
      <w:proofErr w:type="gramEnd"/>
    </w:p>
    <w:p w14:paraId="599143AA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RFC 2407 </w:t>
      </w:r>
      <w:proofErr w:type="spellStart"/>
      <w:r w:rsidRPr="00F33FAC">
        <w:rPr>
          <w:sz w:val="24"/>
          <w:szCs w:val="24"/>
        </w:rPr>
        <w:t>Interpretation</w:t>
      </w:r>
      <w:proofErr w:type="spellEnd"/>
      <w:r w:rsidRPr="00F33FAC">
        <w:rPr>
          <w:sz w:val="24"/>
          <w:szCs w:val="24"/>
        </w:rPr>
        <w:t xml:space="preserve"> </w:t>
      </w:r>
      <w:proofErr w:type="spellStart"/>
      <w:r w:rsidRPr="00F33FAC">
        <w:rPr>
          <w:sz w:val="24"/>
          <w:szCs w:val="24"/>
        </w:rPr>
        <w:t>for</w:t>
      </w:r>
      <w:proofErr w:type="spellEnd"/>
      <w:r w:rsidRPr="00F33FAC">
        <w:rPr>
          <w:sz w:val="24"/>
          <w:szCs w:val="24"/>
        </w:rPr>
        <w:t xml:space="preserve"> ISAKMP;</w:t>
      </w:r>
    </w:p>
    <w:p w14:paraId="34DDB28A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 RFC 2408 ISAKMP;</w:t>
      </w:r>
    </w:p>
    <w:p w14:paraId="3817338C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RFC 2409 IKE; </w:t>
      </w:r>
    </w:p>
    <w:p w14:paraId="6D214C69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2451 ESP CBC-Mode Cipher </w:t>
      </w:r>
      <w:proofErr w:type="gramStart"/>
      <w:r w:rsidRPr="00F33FAC">
        <w:rPr>
          <w:sz w:val="24"/>
          <w:szCs w:val="24"/>
          <w:lang w:val="en-US"/>
        </w:rPr>
        <w:t>Algorithms;</w:t>
      </w:r>
      <w:proofErr w:type="gramEnd"/>
      <w:r w:rsidRPr="00F33FAC">
        <w:rPr>
          <w:sz w:val="24"/>
          <w:szCs w:val="24"/>
          <w:lang w:val="en-US"/>
        </w:rPr>
        <w:t xml:space="preserve"> </w:t>
      </w:r>
    </w:p>
    <w:p w14:paraId="317D4E15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3280 Internet X.509 PKI Certificate and CRL </w:t>
      </w:r>
      <w:proofErr w:type="gramStart"/>
      <w:r w:rsidRPr="00F33FAC">
        <w:rPr>
          <w:sz w:val="24"/>
          <w:szCs w:val="24"/>
          <w:lang w:val="en-US"/>
        </w:rPr>
        <w:t>Profile;</w:t>
      </w:r>
      <w:proofErr w:type="gramEnd"/>
      <w:r w:rsidRPr="00F33FAC">
        <w:rPr>
          <w:sz w:val="24"/>
          <w:szCs w:val="24"/>
          <w:lang w:val="en-US"/>
        </w:rPr>
        <w:t xml:space="preserve"> </w:t>
      </w:r>
    </w:p>
    <w:p w14:paraId="2F2951DF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4347 Datagram Transport Layer </w:t>
      </w:r>
      <w:proofErr w:type="gramStart"/>
      <w:r w:rsidRPr="00F33FAC">
        <w:rPr>
          <w:sz w:val="24"/>
          <w:szCs w:val="24"/>
          <w:lang w:val="en-US"/>
        </w:rPr>
        <w:t>Security;</w:t>
      </w:r>
      <w:proofErr w:type="gramEnd"/>
    </w:p>
    <w:p w14:paraId="5F36B479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RFC 4346 TLS Protocol </w:t>
      </w:r>
      <w:proofErr w:type="spellStart"/>
      <w:r w:rsidRPr="00F33FAC">
        <w:rPr>
          <w:sz w:val="24"/>
          <w:szCs w:val="24"/>
        </w:rPr>
        <w:t>Version</w:t>
      </w:r>
      <w:proofErr w:type="spellEnd"/>
      <w:r w:rsidRPr="00F33FAC">
        <w:rPr>
          <w:sz w:val="24"/>
          <w:szCs w:val="24"/>
        </w:rPr>
        <w:t xml:space="preserve"> 1.1; </w:t>
      </w:r>
    </w:p>
    <w:p w14:paraId="50B66557" w14:textId="77777777" w:rsidR="005A17A6" w:rsidRPr="00F33FAC" w:rsidRDefault="005A17A6" w:rsidP="005A17A6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Шифрование:</w:t>
      </w:r>
    </w:p>
    <w:p w14:paraId="005A9D37" w14:textId="77777777" w:rsidR="005A17A6" w:rsidRPr="00F33FAC" w:rsidRDefault="005A17A6" w:rsidP="005A17A6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 - Уровень безопасности, эквивалентный проводному соединению (</w:t>
      </w:r>
      <w:r w:rsidRPr="00F33FAC">
        <w:rPr>
          <w:sz w:val="24"/>
          <w:szCs w:val="24"/>
          <w:lang w:val="en-US"/>
        </w:rPr>
        <w:t>Wired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Equivalent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Privacy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WEP</w:t>
      </w:r>
      <w:r w:rsidRPr="00F33FAC">
        <w:rPr>
          <w:sz w:val="24"/>
          <w:szCs w:val="24"/>
        </w:rPr>
        <w:t>) и проверка целостности сообщений (</w:t>
      </w:r>
      <w:r w:rsidRPr="00F33FAC">
        <w:rPr>
          <w:sz w:val="24"/>
          <w:szCs w:val="24"/>
          <w:lang w:val="en-US"/>
        </w:rPr>
        <w:t>Temporal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Key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Integrity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Protocol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Message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Integrity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Check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TKIP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MIC</w:t>
      </w:r>
      <w:r w:rsidRPr="00F33FAC">
        <w:rPr>
          <w:sz w:val="24"/>
          <w:szCs w:val="24"/>
        </w:rPr>
        <w:t>):</w:t>
      </w:r>
      <w:r w:rsidRPr="00F33FAC">
        <w:rPr>
          <w:sz w:val="24"/>
          <w:szCs w:val="24"/>
          <w:lang w:val="en-US"/>
        </w:rPr>
        <w:t>RC</w:t>
      </w:r>
      <w:r w:rsidRPr="00F33FAC">
        <w:rPr>
          <w:sz w:val="24"/>
          <w:szCs w:val="24"/>
        </w:rPr>
        <w:t>4 40, 104 и 128 бит (статические и общие ключи);</w:t>
      </w:r>
    </w:p>
    <w:p w14:paraId="2F4DFBF5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Расширенный стандарт шифрования (</w:t>
      </w:r>
      <w:r w:rsidRPr="00F33FAC">
        <w:rPr>
          <w:sz w:val="24"/>
          <w:szCs w:val="24"/>
          <w:lang w:val="en-US"/>
        </w:rPr>
        <w:t>AES</w:t>
      </w:r>
      <w:proofErr w:type="gramStart"/>
      <w:r w:rsidRPr="00F33FAC">
        <w:rPr>
          <w:sz w:val="24"/>
          <w:szCs w:val="24"/>
        </w:rPr>
        <w:t>):Сцепление</w:t>
      </w:r>
      <w:proofErr w:type="gramEnd"/>
      <w:r w:rsidRPr="00F33FAC">
        <w:rPr>
          <w:sz w:val="24"/>
          <w:szCs w:val="24"/>
        </w:rPr>
        <w:t xml:space="preserve"> блоков </w:t>
      </w:r>
      <w:proofErr w:type="spellStart"/>
      <w:r w:rsidRPr="00F33FAC">
        <w:rPr>
          <w:sz w:val="24"/>
          <w:szCs w:val="24"/>
        </w:rPr>
        <w:t>шифртекста</w:t>
      </w:r>
      <w:proofErr w:type="spellEnd"/>
      <w:r w:rsidRPr="00F33FAC">
        <w:rPr>
          <w:sz w:val="24"/>
          <w:szCs w:val="24"/>
        </w:rPr>
        <w:t xml:space="preserve"> (</w:t>
      </w:r>
      <w:r w:rsidRPr="00F33FAC">
        <w:rPr>
          <w:sz w:val="24"/>
          <w:szCs w:val="24"/>
          <w:lang w:val="en-US"/>
        </w:rPr>
        <w:t>Cipher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Block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Chaining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CBC</w:t>
      </w:r>
      <w:r w:rsidRPr="00F33FAC">
        <w:rPr>
          <w:sz w:val="24"/>
          <w:szCs w:val="24"/>
        </w:rPr>
        <w:t xml:space="preserve">), счетчик с </w:t>
      </w:r>
      <w:r w:rsidRPr="00F33FAC">
        <w:rPr>
          <w:sz w:val="24"/>
          <w:szCs w:val="24"/>
          <w:lang w:val="en-US"/>
        </w:rPr>
        <w:t>CBC</w:t>
      </w:r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MAC</w:t>
      </w:r>
      <w:r w:rsidRPr="00F33FAC">
        <w:rPr>
          <w:sz w:val="24"/>
          <w:szCs w:val="24"/>
        </w:rPr>
        <w:t xml:space="preserve"> (</w:t>
      </w:r>
      <w:r w:rsidRPr="00F33FAC">
        <w:rPr>
          <w:sz w:val="24"/>
          <w:szCs w:val="24"/>
          <w:lang w:val="en-US"/>
        </w:rPr>
        <w:t>CCM</w:t>
      </w:r>
      <w:r w:rsidRPr="00F33FAC">
        <w:rPr>
          <w:sz w:val="24"/>
          <w:szCs w:val="24"/>
        </w:rPr>
        <w:t>), счетчик с протоколом кода аутентификации сообщений сцепления блоков шифр текста блоков (</w:t>
      </w:r>
      <w:r w:rsidRPr="00F33FAC">
        <w:rPr>
          <w:sz w:val="24"/>
          <w:szCs w:val="24"/>
          <w:lang w:val="en-US"/>
        </w:rPr>
        <w:t>Cipher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Block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Chaining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Message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Authentication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Code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Protocol</w:t>
      </w:r>
      <w:r w:rsidRPr="00F33FAC">
        <w:rPr>
          <w:sz w:val="24"/>
          <w:szCs w:val="24"/>
        </w:rPr>
        <w:t xml:space="preserve">, </w:t>
      </w:r>
      <w:r w:rsidRPr="00F33FAC">
        <w:rPr>
          <w:sz w:val="24"/>
          <w:szCs w:val="24"/>
          <w:lang w:val="en-US"/>
        </w:rPr>
        <w:t>CCMP</w:t>
      </w:r>
      <w:r w:rsidRPr="00F33FAC">
        <w:rPr>
          <w:sz w:val="24"/>
          <w:szCs w:val="24"/>
        </w:rPr>
        <w:t>);</w:t>
      </w:r>
    </w:p>
    <w:p w14:paraId="5DC7A997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Стандарт шифрования данных (</w:t>
      </w:r>
      <w:r w:rsidRPr="00F33FAC">
        <w:rPr>
          <w:sz w:val="24"/>
          <w:szCs w:val="24"/>
          <w:lang w:val="en-US"/>
        </w:rPr>
        <w:t>DES</w:t>
      </w:r>
      <w:proofErr w:type="gramStart"/>
      <w:r w:rsidRPr="00F33FAC">
        <w:rPr>
          <w:sz w:val="24"/>
          <w:szCs w:val="24"/>
        </w:rPr>
        <w:t>):</w:t>
      </w:r>
      <w:r w:rsidRPr="00F33FAC">
        <w:rPr>
          <w:sz w:val="24"/>
          <w:szCs w:val="24"/>
          <w:lang w:val="en-US"/>
        </w:rPr>
        <w:t>DES</w:t>
      </w:r>
      <w:proofErr w:type="gramEnd"/>
      <w:r w:rsidRPr="00F33FAC">
        <w:rPr>
          <w:sz w:val="24"/>
          <w:szCs w:val="24"/>
        </w:rPr>
        <w:t>-</w:t>
      </w:r>
      <w:r w:rsidRPr="00F33FAC">
        <w:rPr>
          <w:sz w:val="24"/>
          <w:szCs w:val="24"/>
          <w:lang w:val="en-US"/>
        </w:rPr>
        <w:t>CBC</w:t>
      </w:r>
      <w:r w:rsidRPr="00F33FAC">
        <w:rPr>
          <w:sz w:val="24"/>
          <w:szCs w:val="24"/>
        </w:rPr>
        <w:t>, 3</w:t>
      </w:r>
      <w:r w:rsidRPr="00F33FAC">
        <w:rPr>
          <w:sz w:val="24"/>
          <w:szCs w:val="24"/>
          <w:lang w:val="en-US"/>
        </w:rPr>
        <w:t>DES</w:t>
      </w:r>
      <w:r w:rsidRPr="00F33FAC">
        <w:rPr>
          <w:sz w:val="24"/>
          <w:szCs w:val="24"/>
        </w:rPr>
        <w:t>;</w:t>
      </w:r>
    </w:p>
    <w:p w14:paraId="4FC1E7F0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Secure Sockets Layer (SSL) и Transport Layer Security (TLS):RC4 128-битный и RSA 1024- и 2048 – </w:t>
      </w:r>
      <w:proofErr w:type="spellStart"/>
      <w:proofErr w:type="gramStart"/>
      <w:r w:rsidRPr="00F33FAC">
        <w:rPr>
          <w:sz w:val="24"/>
          <w:szCs w:val="24"/>
          <w:lang w:val="en-US"/>
        </w:rPr>
        <w:t>битный</w:t>
      </w:r>
      <w:proofErr w:type="spellEnd"/>
      <w:r w:rsidRPr="00F33FAC">
        <w:rPr>
          <w:sz w:val="24"/>
          <w:szCs w:val="24"/>
          <w:lang w:val="en-US"/>
        </w:rPr>
        <w:t>;</w:t>
      </w:r>
      <w:proofErr w:type="gramEnd"/>
    </w:p>
    <w:p w14:paraId="5CEBB31C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 xml:space="preserve">Безопасность </w:t>
      </w:r>
      <w:proofErr w:type="spellStart"/>
      <w:r w:rsidRPr="00F33FAC">
        <w:rPr>
          <w:sz w:val="24"/>
          <w:szCs w:val="24"/>
        </w:rPr>
        <w:t>датаграммного</w:t>
      </w:r>
      <w:proofErr w:type="spellEnd"/>
      <w:r w:rsidRPr="00F33FAC">
        <w:rPr>
          <w:sz w:val="24"/>
          <w:szCs w:val="24"/>
        </w:rPr>
        <w:t xml:space="preserve"> транспортного уровня (</w:t>
      </w:r>
      <w:r w:rsidRPr="00F33FAC">
        <w:rPr>
          <w:sz w:val="24"/>
          <w:szCs w:val="24"/>
          <w:lang w:val="en-US"/>
        </w:rPr>
        <w:t>DTLS</w:t>
      </w:r>
      <w:proofErr w:type="gramStart"/>
      <w:r w:rsidRPr="00F33FAC">
        <w:rPr>
          <w:sz w:val="24"/>
          <w:szCs w:val="24"/>
        </w:rPr>
        <w:t>):</w:t>
      </w:r>
      <w:r w:rsidRPr="00F33FAC">
        <w:rPr>
          <w:sz w:val="24"/>
          <w:szCs w:val="24"/>
          <w:lang w:val="en-US"/>
        </w:rPr>
        <w:t>AES</w:t>
      </w:r>
      <w:proofErr w:type="gramEnd"/>
      <w:r w:rsidRPr="00F33FAC">
        <w:rPr>
          <w:sz w:val="24"/>
          <w:szCs w:val="24"/>
        </w:rPr>
        <w:t xml:space="preserve"> – </w:t>
      </w:r>
      <w:r w:rsidRPr="00F33FAC">
        <w:rPr>
          <w:sz w:val="24"/>
          <w:szCs w:val="24"/>
          <w:lang w:val="en-US"/>
        </w:rPr>
        <w:t>CBC</w:t>
      </w:r>
    </w:p>
    <w:p w14:paraId="5943199A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IPsec: DES -CBC, 3DES, AES – </w:t>
      </w:r>
      <w:proofErr w:type="gramStart"/>
      <w:r w:rsidRPr="00F33FAC">
        <w:rPr>
          <w:sz w:val="24"/>
          <w:szCs w:val="24"/>
          <w:lang w:val="en-US"/>
        </w:rPr>
        <w:t>CBC;</w:t>
      </w:r>
      <w:proofErr w:type="gramEnd"/>
    </w:p>
    <w:p w14:paraId="7E3A2061" w14:textId="77777777" w:rsidR="005A17A6" w:rsidRPr="00F33FAC" w:rsidRDefault="005A17A6" w:rsidP="005A17A6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Аутентификация, авторизация и учет (AAA):</w:t>
      </w:r>
    </w:p>
    <w:p w14:paraId="16F9179C" w14:textId="77777777" w:rsidR="005A17A6" w:rsidRPr="00F33FAC" w:rsidRDefault="005A17A6" w:rsidP="005A17A6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  <w:lang w:val="en-US"/>
        </w:rPr>
        <w:t>IEEE</w:t>
      </w:r>
      <w:r w:rsidRPr="00F33FAC">
        <w:rPr>
          <w:sz w:val="24"/>
          <w:szCs w:val="24"/>
        </w:rPr>
        <w:t xml:space="preserve"> 802.</w:t>
      </w:r>
      <w:proofErr w:type="gramStart"/>
      <w:r w:rsidRPr="00F33FAC">
        <w:rPr>
          <w:sz w:val="24"/>
          <w:szCs w:val="24"/>
        </w:rPr>
        <w:t>1</w:t>
      </w:r>
      <w:r w:rsidRPr="00F33FAC">
        <w:rPr>
          <w:sz w:val="24"/>
          <w:szCs w:val="24"/>
          <w:lang w:val="en-US"/>
        </w:rPr>
        <w:t>X</w:t>
      </w:r>
      <w:r w:rsidRPr="00F33FAC">
        <w:rPr>
          <w:sz w:val="24"/>
          <w:szCs w:val="24"/>
        </w:rPr>
        <w:t>;</w:t>
      </w:r>
      <w:proofErr w:type="gramEnd"/>
    </w:p>
    <w:p w14:paraId="6D0B8493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  <w:lang w:val="en-US"/>
        </w:rPr>
        <w:t>RFC</w:t>
      </w:r>
      <w:r w:rsidRPr="00F33FAC">
        <w:rPr>
          <w:sz w:val="24"/>
          <w:szCs w:val="24"/>
        </w:rPr>
        <w:t xml:space="preserve"> 2548 Атрибуты </w:t>
      </w:r>
      <w:r w:rsidRPr="00F33FAC">
        <w:rPr>
          <w:sz w:val="24"/>
          <w:szCs w:val="24"/>
          <w:lang w:val="en-US"/>
        </w:rPr>
        <w:t>RADIUS</w:t>
      </w:r>
      <w:r w:rsidRPr="00F33FAC">
        <w:rPr>
          <w:sz w:val="24"/>
          <w:szCs w:val="24"/>
        </w:rPr>
        <w:t xml:space="preserve">, определенные </w:t>
      </w:r>
      <w:proofErr w:type="gramStart"/>
      <w:r w:rsidRPr="00F33FAC">
        <w:rPr>
          <w:sz w:val="24"/>
          <w:szCs w:val="24"/>
          <w:lang w:val="en-US"/>
        </w:rPr>
        <w:t>Microsoft</w:t>
      </w:r>
      <w:r w:rsidRPr="00F33FAC">
        <w:rPr>
          <w:sz w:val="24"/>
          <w:szCs w:val="24"/>
        </w:rPr>
        <w:t>;</w:t>
      </w:r>
      <w:proofErr w:type="gramEnd"/>
    </w:p>
    <w:p w14:paraId="6DE9F17D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>RFC 2716, PPP EAP</w:t>
      </w:r>
      <w:r w:rsidRPr="00F33FAC">
        <w:rPr>
          <w:sz w:val="24"/>
          <w:szCs w:val="24"/>
        </w:rPr>
        <w:t xml:space="preserve"> </w:t>
      </w:r>
      <w:r w:rsidRPr="00F33FAC">
        <w:rPr>
          <w:sz w:val="24"/>
          <w:szCs w:val="24"/>
          <w:lang w:val="en-US"/>
        </w:rPr>
        <w:t>–</w:t>
      </w:r>
      <w:r w:rsidRPr="00F33FAC">
        <w:rPr>
          <w:sz w:val="24"/>
          <w:szCs w:val="24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TLS</w:t>
      </w:r>
      <w:r w:rsidRPr="00F33FAC">
        <w:rPr>
          <w:sz w:val="24"/>
          <w:szCs w:val="24"/>
        </w:rPr>
        <w:t>;</w:t>
      </w:r>
      <w:proofErr w:type="gramEnd"/>
    </w:p>
    <w:p w14:paraId="42E22C71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2865 </w:t>
      </w:r>
      <w:proofErr w:type="spellStart"/>
      <w:r w:rsidRPr="00F33FAC">
        <w:rPr>
          <w:sz w:val="24"/>
          <w:szCs w:val="24"/>
          <w:lang w:val="en-US"/>
        </w:rPr>
        <w:t>Аутентификация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RADIUS</w:t>
      </w:r>
      <w:r w:rsidRPr="00F33FAC">
        <w:rPr>
          <w:sz w:val="24"/>
          <w:szCs w:val="24"/>
        </w:rPr>
        <w:t>;</w:t>
      </w:r>
      <w:proofErr w:type="gramEnd"/>
    </w:p>
    <w:p w14:paraId="79CFB168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2866 </w:t>
      </w:r>
      <w:proofErr w:type="spellStart"/>
      <w:r w:rsidRPr="00F33FAC">
        <w:rPr>
          <w:sz w:val="24"/>
          <w:szCs w:val="24"/>
          <w:lang w:val="en-US"/>
        </w:rPr>
        <w:t>Учёт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RADIUS</w:t>
      </w:r>
      <w:r w:rsidRPr="00F33FAC">
        <w:rPr>
          <w:sz w:val="24"/>
          <w:szCs w:val="24"/>
        </w:rPr>
        <w:t>;</w:t>
      </w:r>
      <w:proofErr w:type="gramEnd"/>
    </w:p>
    <w:p w14:paraId="2FD5D220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2867 </w:t>
      </w:r>
      <w:proofErr w:type="spellStart"/>
      <w:r w:rsidRPr="00F33FAC">
        <w:rPr>
          <w:sz w:val="24"/>
          <w:szCs w:val="24"/>
          <w:lang w:val="en-US"/>
        </w:rPr>
        <w:t>Учет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spellStart"/>
      <w:r w:rsidRPr="00F33FAC">
        <w:rPr>
          <w:sz w:val="24"/>
          <w:szCs w:val="24"/>
          <w:lang w:val="en-US"/>
        </w:rPr>
        <w:t>туннелей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RADIUS</w:t>
      </w:r>
      <w:r w:rsidRPr="00F33FAC">
        <w:rPr>
          <w:sz w:val="24"/>
          <w:szCs w:val="24"/>
        </w:rPr>
        <w:t>;</w:t>
      </w:r>
      <w:proofErr w:type="gramEnd"/>
    </w:p>
    <w:p w14:paraId="38EAEC78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  <w:lang w:val="en-US"/>
        </w:rPr>
        <w:t>RFC</w:t>
      </w:r>
      <w:r w:rsidRPr="00F33FAC">
        <w:rPr>
          <w:sz w:val="24"/>
          <w:szCs w:val="24"/>
        </w:rPr>
        <w:t xml:space="preserve"> 3576 Расширения для динамической авторизации в </w:t>
      </w:r>
      <w:proofErr w:type="gramStart"/>
      <w:r w:rsidRPr="00F33FAC">
        <w:rPr>
          <w:sz w:val="24"/>
          <w:szCs w:val="24"/>
          <w:lang w:val="en-US"/>
        </w:rPr>
        <w:t>RADIUS</w:t>
      </w:r>
      <w:r w:rsidRPr="00F33FAC">
        <w:rPr>
          <w:sz w:val="24"/>
          <w:szCs w:val="24"/>
        </w:rPr>
        <w:t>;</w:t>
      </w:r>
      <w:proofErr w:type="gramEnd"/>
    </w:p>
    <w:p w14:paraId="277E7F14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3579 RADIUS </w:t>
      </w:r>
      <w:proofErr w:type="spellStart"/>
      <w:r w:rsidRPr="00F33FAC">
        <w:rPr>
          <w:sz w:val="24"/>
          <w:szCs w:val="24"/>
          <w:lang w:val="en-US"/>
        </w:rPr>
        <w:t>Поддержка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EAP</w:t>
      </w:r>
      <w:r w:rsidRPr="00F33FAC">
        <w:rPr>
          <w:sz w:val="24"/>
          <w:szCs w:val="24"/>
        </w:rPr>
        <w:t>;</w:t>
      </w:r>
      <w:proofErr w:type="gramEnd"/>
    </w:p>
    <w:p w14:paraId="3ADDE0AE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F33FAC">
        <w:rPr>
          <w:sz w:val="24"/>
          <w:szCs w:val="24"/>
          <w:lang w:val="en-US"/>
        </w:rPr>
        <w:t xml:space="preserve">RFC 3580 IEEE 802.1X </w:t>
      </w:r>
      <w:proofErr w:type="spellStart"/>
      <w:r w:rsidRPr="00F33FAC">
        <w:rPr>
          <w:sz w:val="24"/>
          <w:szCs w:val="24"/>
          <w:lang w:val="en-US"/>
        </w:rPr>
        <w:t>Инструкции</w:t>
      </w:r>
      <w:proofErr w:type="spellEnd"/>
      <w:r w:rsidRPr="00F33FAC">
        <w:rPr>
          <w:sz w:val="24"/>
          <w:szCs w:val="24"/>
          <w:lang w:val="en-US"/>
        </w:rPr>
        <w:t xml:space="preserve"> </w:t>
      </w:r>
      <w:proofErr w:type="gramStart"/>
      <w:r w:rsidRPr="00F33FAC">
        <w:rPr>
          <w:sz w:val="24"/>
          <w:szCs w:val="24"/>
          <w:lang w:val="en-US"/>
        </w:rPr>
        <w:t>RADIUS;</w:t>
      </w:r>
      <w:proofErr w:type="gramEnd"/>
    </w:p>
    <w:p w14:paraId="6D0158D0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  <w:lang w:val="en-US"/>
        </w:rPr>
        <w:t>RFC</w:t>
      </w:r>
      <w:r w:rsidRPr="00F33FAC">
        <w:rPr>
          <w:sz w:val="24"/>
          <w:szCs w:val="24"/>
        </w:rPr>
        <w:t xml:space="preserve"> 3748 Расширяемый протокол проверки </w:t>
      </w:r>
      <w:proofErr w:type="gramStart"/>
      <w:r w:rsidRPr="00F33FAC">
        <w:rPr>
          <w:sz w:val="24"/>
          <w:szCs w:val="24"/>
        </w:rPr>
        <w:t>подлинности;</w:t>
      </w:r>
      <w:proofErr w:type="gramEnd"/>
    </w:p>
    <w:p w14:paraId="67B90917" w14:textId="77777777" w:rsidR="005A17A6" w:rsidRPr="00F33FAC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F33FAC">
        <w:rPr>
          <w:sz w:val="24"/>
          <w:szCs w:val="24"/>
          <w:lang w:val="en-US"/>
        </w:rPr>
        <w:t>Веб-</w:t>
      </w:r>
      <w:proofErr w:type="gramStart"/>
      <w:r w:rsidRPr="00F33FAC">
        <w:rPr>
          <w:sz w:val="24"/>
          <w:szCs w:val="24"/>
          <w:lang w:val="en-US"/>
        </w:rPr>
        <w:t>аутентификация</w:t>
      </w:r>
      <w:proofErr w:type="spellEnd"/>
      <w:r w:rsidRPr="00F33FAC">
        <w:rPr>
          <w:sz w:val="24"/>
          <w:szCs w:val="24"/>
        </w:rPr>
        <w:t>;</w:t>
      </w:r>
      <w:proofErr w:type="gramEnd"/>
    </w:p>
    <w:p w14:paraId="409E95FD" w14:textId="77777777" w:rsidR="005A17A6" w:rsidRDefault="005A17A6" w:rsidP="005A17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33FAC">
        <w:rPr>
          <w:sz w:val="24"/>
          <w:szCs w:val="24"/>
        </w:rPr>
        <w:t>Поддержка системы управления доступом для контроллера доступа к терминалу (</w:t>
      </w:r>
      <w:r w:rsidRPr="00F33FAC">
        <w:rPr>
          <w:sz w:val="24"/>
          <w:szCs w:val="24"/>
          <w:lang w:val="en-US"/>
        </w:rPr>
        <w:t>TACACS</w:t>
      </w:r>
      <w:r w:rsidRPr="00F33FAC">
        <w:rPr>
          <w:sz w:val="24"/>
          <w:szCs w:val="24"/>
        </w:rPr>
        <w:t>) для администраторов.</w:t>
      </w:r>
    </w:p>
    <w:p w14:paraId="1EECF490" w14:textId="77777777" w:rsidR="005A17A6" w:rsidRDefault="005A17A6" w:rsidP="005A17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1420" w:hanging="711"/>
        <w:jc w:val="both"/>
        <w:rPr>
          <w:color w:val="000000"/>
          <w:sz w:val="24"/>
          <w:szCs w:val="24"/>
        </w:rPr>
      </w:pPr>
      <w:r w:rsidRPr="00F33FAC">
        <w:rPr>
          <w:b/>
          <w:bCs/>
          <w:sz w:val="24"/>
          <w:szCs w:val="24"/>
        </w:rPr>
        <w:t>Прочие характеристики:</w:t>
      </w:r>
      <w:r w:rsidRPr="00F33FAC">
        <w:rPr>
          <w:color w:val="000000"/>
          <w:sz w:val="24"/>
          <w:szCs w:val="24"/>
        </w:rPr>
        <w:t xml:space="preserve"> </w:t>
      </w:r>
    </w:p>
    <w:p w14:paraId="036EF023" w14:textId="77777777" w:rsidR="005A17A6" w:rsidRPr="00F33FAC" w:rsidRDefault="005A17A6" w:rsidP="005A17A6">
      <w:pPr>
        <w:pStyle w:val="a3"/>
        <w:numPr>
          <w:ilvl w:val="0"/>
          <w:numId w:val="3"/>
        </w:numPr>
        <w:jc w:val="both"/>
        <w:outlineLvl w:val="0"/>
        <w:rPr>
          <w:vanish/>
          <w:sz w:val="24"/>
          <w:szCs w:val="24"/>
        </w:rPr>
      </w:pPr>
    </w:p>
    <w:p w14:paraId="51FF2E8E" w14:textId="5789070F" w:rsidR="005A17A6" w:rsidRPr="00F33FAC" w:rsidRDefault="009F7291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Потенциальный п</w:t>
      </w:r>
      <w:r w:rsidRPr="00F33FAC">
        <w:rPr>
          <w:sz w:val="24"/>
          <w:szCs w:val="24"/>
        </w:rPr>
        <w:t xml:space="preserve">оставщик </w:t>
      </w:r>
      <w:r w:rsidR="005A17A6" w:rsidRPr="00F33FAC">
        <w:rPr>
          <w:sz w:val="24"/>
          <w:szCs w:val="24"/>
        </w:rPr>
        <w:t xml:space="preserve">услуг должен самостоятельно провести весь объем подготовительных и инсталляционных услуг. Зона ответственности </w:t>
      </w:r>
      <w:r>
        <w:rPr>
          <w:sz w:val="24"/>
          <w:szCs w:val="24"/>
        </w:rPr>
        <w:t xml:space="preserve">Потенциального </w:t>
      </w:r>
      <w:r>
        <w:rPr>
          <w:sz w:val="24"/>
          <w:szCs w:val="24"/>
        </w:rPr>
        <w:lastRenderedPageBreak/>
        <w:t>п</w:t>
      </w:r>
      <w:r w:rsidRPr="00F33FAC">
        <w:rPr>
          <w:sz w:val="24"/>
          <w:szCs w:val="24"/>
        </w:rPr>
        <w:t xml:space="preserve">оставщика </w:t>
      </w:r>
      <w:r w:rsidR="005A17A6" w:rsidRPr="00F33FAC">
        <w:rPr>
          <w:sz w:val="24"/>
          <w:szCs w:val="24"/>
        </w:rPr>
        <w:t xml:space="preserve">начинается с граничного модема включительно, установленного на площадке Заказчика. </w:t>
      </w:r>
    </w:p>
    <w:p w14:paraId="45A9CE22" w14:textId="4DD73C5A" w:rsidR="005A17A6" w:rsidRPr="00F33FAC" w:rsidRDefault="009F7291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Потенциальный п</w:t>
      </w:r>
      <w:r w:rsidRPr="00F33FAC">
        <w:rPr>
          <w:sz w:val="24"/>
          <w:szCs w:val="24"/>
        </w:rPr>
        <w:t xml:space="preserve">оставщик </w:t>
      </w:r>
      <w:r w:rsidR="005A17A6" w:rsidRPr="00F33FAC">
        <w:rPr>
          <w:sz w:val="24"/>
          <w:szCs w:val="24"/>
        </w:rPr>
        <w:t xml:space="preserve">услуг должен гарантировать бесперебойное предоставление услуг 24 часа в сутки в году. Номер Службы поддержки должен быть предоставлен </w:t>
      </w:r>
      <w:r>
        <w:rPr>
          <w:sz w:val="24"/>
          <w:szCs w:val="24"/>
        </w:rPr>
        <w:t>Потенциальный п</w:t>
      </w:r>
      <w:r w:rsidRPr="00F33FAC">
        <w:rPr>
          <w:sz w:val="24"/>
          <w:szCs w:val="24"/>
        </w:rPr>
        <w:t xml:space="preserve">оставщиком </w:t>
      </w:r>
      <w:r w:rsidR="005A17A6" w:rsidRPr="00F33FAC">
        <w:rPr>
          <w:sz w:val="24"/>
          <w:szCs w:val="24"/>
        </w:rPr>
        <w:t>Заказчику в течение 5 рабочих дней с даты заключения договора.</w:t>
      </w:r>
    </w:p>
    <w:p w14:paraId="1E55D24F" w14:textId="55332BC0" w:rsidR="005A17A6" w:rsidRPr="00F33FAC" w:rsidRDefault="009F7291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Потенциальный п</w:t>
      </w:r>
      <w:r w:rsidRPr="00F33FAC">
        <w:rPr>
          <w:sz w:val="24"/>
          <w:szCs w:val="24"/>
        </w:rPr>
        <w:t xml:space="preserve">оставщик </w:t>
      </w:r>
      <w:r w:rsidR="005A17A6" w:rsidRPr="00F33FAC">
        <w:rPr>
          <w:sz w:val="24"/>
          <w:szCs w:val="24"/>
        </w:rPr>
        <w:t>должен обеспечить круглосуточный мониторинг сети и оперативное устранение неисправностей. Профилактические услуги должны проводиться в ночное время. Извещение о проведении услуг должно производиться за 48 часов.</w:t>
      </w:r>
    </w:p>
    <w:p w14:paraId="5D71E003" w14:textId="77777777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Доступность сервиса сети – не менее 99,5%, включая «последнюю милю». </w:t>
      </w:r>
    </w:p>
    <w:p w14:paraId="74ABBF95" w14:textId="27224389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В процессе оказания Услуги, по заявке Заказчика возможны следующие действия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>оставщика</w:t>
      </w:r>
      <w:r w:rsidRPr="00F33FAC">
        <w:rPr>
          <w:sz w:val="24"/>
          <w:szCs w:val="24"/>
        </w:rPr>
        <w:t>:</w:t>
      </w:r>
    </w:p>
    <w:p w14:paraId="7BE1B7ED" w14:textId="77777777" w:rsidR="005A17A6" w:rsidRPr="00F33FAC" w:rsidRDefault="005A17A6" w:rsidP="005A17A6">
      <w:pPr>
        <w:pStyle w:val="a3"/>
        <w:numPr>
          <w:ilvl w:val="0"/>
          <w:numId w:val="2"/>
        </w:numPr>
        <w:tabs>
          <w:tab w:val="left" w:pos="1026"/>
        </w:tabs>
        <w:jc w:val="both"/>
        <w:rPr>
          <w:sz w:val="24"/>
          <w:szCs w:val="24"/>
        </w:rPr>
      </w:pPr>
      <w:r w:rsidRPr="00F33FAC">
        <w:rPr>
          <w:sz w:val="24"/>
          <w:szCs w:val="24"/>
        </w:rPr>
        <w:t>блокирование и разблокирование канала связи;</w:t>
      </w:r>
    </w:p>
    <w:p w14:paraId="1D5A0898" w14:textId="77777777" w:rsidR="005A17A6" w:rsidRPr="00F33FAC" w:rsidRDefault="005A17A6" w:rsidP="005A17A6">
      <w:pPr>
        <w:pStyle w:val="a3"/>
        <w:numPr>
          <w:ilvl w:val="0"/>
          <w:numId w:val="2"/>
        </w:numPr>
        <w:tabs>
          <w:tab w:val="left" w:pos="1026"/>
        </w:tabs>
        <w:jc w:val="both"/>
        <w:rPr>
          <w:sz w:val="24"/>
          <w:szCs w:val="24"/>
        </w:rPr>
      </w:pPr>
      <w:r w:rsidRPr="00F33FAC">
        <w:rPr>
          <w:sz w:val="24"/>
          <w:szCs w:val="24"/>
        </w:rPr>
        <w:t>изменение пропускной способности канала связи;</w:t>
      </w:r>
    </w:p>
    <w:p w14:paraId="22086EAF" w14:textId="77777777" w:rsidR="005A17A6" w:rsidRPr="00F33FAC" w:rsidRDefault="005A17A6" w:rsidP="005A17A6">
      <w:pPr>
        <w:pStyle w:val="a3"/>
        <w:numPr>
          <w:ilvl w:val="0"/>
          <w:numId w:val="2"/>
        </w:numPr>
        <w:tabs>
          <w:tab w:val="left" w:pos="1026"/>
        </w:tabs>
        <w:jc w:val="both"/>
        <w:rPr>
          <w:sz w:val="24"/>
          <w:szCs w:val="24"/>
        </w:rPr>
      </w:pPr>
      <w:r w:rsidRPr="00F33FAC">
        <w:rPr>
          <w:sz w:val="24"/>
          <w:szCs w:val="24"/>
        </w:rPr>
        <w:t>отключение канала связи.</w:t>
      </w:r>
    </w:p>
    <w:p w14:paraId="388B03A5" w14:textId="6BBD7937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Время реагирования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 xml:space="preserve">на запросы Заказчика не должно превышать 24 часов с момента обращения в службу технической поддержки клиентов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 xml:space="preserve">оставщика </w:t>
      </w:r>
      <w:r w:rsidRPr="00F33FAC">
        <w:rPr>
          <w:sz w:val="24"/>
          <w:szCs w:val="24"/>
        </w:rPr>
        <w:t>(по телефону, электронной почты).</w:t>
      </w:r>
    </w:p>
    <w:p w14:paraId="4817A323" w14:textId="5D942F35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>Согласно пункта 37 приложения 3 Перечня уведомлений Закона РК «О разрешениях и уведомлениях» от 16 мая 2017 года от 16 мая 2014 года № 202-V деятельность по оказанию услуг связи носит уведомительный характер (</w:t>
      </w:r>
      <w:r w:rsidR="00602760" w:rsidRPr="00602760">
        <w:rPr>
          <w:i/>
          <w:iCs/>
          <w:sz w:val="24"/>
          <w:szCs w:val="24"/>
        </w:rPr>
        <w:t>Потенциальный поставщик обязан предоставить у</w:t>
      </w:r>
      <w:r w:rsidRPr="00602760">
        <w:rPr>
          <w:i/>
          <w:iCs/>
          <w:sz w:val="24"/>
          <w:szCs w:val="24"/>
        </w:rPr>
        <w:t>ведомление о начале деятельности по оказанию услуг связи</w:t>
      </w:r>
      <w:r w:rsidRPr="00F33FAC">
        <w:rPr>
          <w:sz w:val="24"/>
          <w:szCs w:val="24"/>
        </w:rPr>
        <w:t>).</w:t>
      </w:r>
    </w:p>
    <w:p w14:paraId="4CA91B0F" w14:textId="77777777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Казахстан, представить до окончания приема заявок (предоставить копию соответствующего документа).</w:t>
      </w:r>
    </w:p>
    <w:p w14:paraId="0E7FDCD4" w14:textId="5EE019EE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F33FAC">
        <w:rPr>
          <w:sz w:val="24"/>
          <w:szCs w:val="24"/>
        </w:rPr>
        <w:t xml:space="preserve">Стоимость услуги должна включать все затраты </w:t>
      </w:r>
      <w:r w:rsidR="009F7291">
        <w:rPr>
          <w:sz w:val="24"/>
          <w:szCs w:val="24"/>
        </w:rPr>
        <w:t>Потенциального п</w:t>
      </w:r>
      <w:r w:rsidR="009F7291" w:rsidRPr="00F33FAC">
        <w:rPr>
          <w:sz w:val="24"/>
          <w:szCs w:val="24"/>
        </w:rPr>
        <w:t>оставщика</w:t>
      </w:r>
      <w:r w:rsidRPr="00F33FAC">
        <w:rPr>
          <w:sz w:val="24"/>
          <w:szCs w:val="24"/>
        </w:rPr>
        <w:t>, связанные с оказанием услуги Заказчику.</w:t>
      </w:r>
    </w:p>
    <w:p w14:paraId="5A476457" w14:textId="45635EC5" w:rsidR="005A17A6" w:rsidRPr="00F33FAC" w:rsidRDefault="005A17A6" w:rsidP="005A17A6">
      <w:pPr>
        <w:pStyle w:val="a3"/>
        <w:numPr>
          <w:ilvl w:val="1"/>
          <w:numId w:val="3"/>
        </w:numPr>
        <w:ind w:left="0" w:firstLine="709"/>
        <w:contextualSpacing w:val="0"/>
        <w:jc w:val="both"/>
        <w:rPr>
          <w:sz w:val="24"/>
          <w:szCs w:val="24"/>
        </w:rPr>
      </w:pPr>
      <w:r w:rsidRPr="00F33FAC">
        <w:rPr>
          <w:color w:val="000000"/>
          <w:sz w:val="24"/>
          <w:szCs w:val="24"/>
        </w:rPr>
        <w:t>Срок оказания услуг:</w:t>
      </w:r>
      <w:r w:rsidR="00313042">
        <w:rPr>
          <w:color w:val="000000"/>
          <w:sz w:val="24"/>
          <w:szCs w:val="24"/>
        </w:rPr>
        <w:t xml:space="preserve"> с момента заключения договора п</w:t>
      </w:r>
      <w:r w:rsidRPr="00F33FAC">
        <w:rPr>
          <w:color w:val="000000"/>
          <w:sz w:val="24"/>
          <w:szCs w:val="24"/>
        </w:rPr>
        <w:t>о 31 декабря 202</w:t>
      </w:r>
      <w:r w:rsidR="00313042">
        <w:rPr>
          <w:color w:val="000000"/>
          <w:sz w:val="24"/>
          <w:szCs w:val="24"/>
        </w:rPr>
        <w:t>2</w:t>
      </w:r>
      <w:r w:rsidRPr="00F33FAC">
        <w:rPr>
          <w:color w:val="000000"/>
          <w:sz w:val="24"/>
          <w:szCs w:val="24"/>
        </w:rPr>
        <w:t xml:space="preserve"> года</w:t>
      </w:r>
      <w:r w:rsidR="009F7291">
        <w:rPr>
          <w:color w:val="000000"/>
          <w:sz w:val="24"/>
          <w:szCs w:val="24"/>
        </w:rPr>
        <w:t xml:space="preserve"> включительно</w:t>
      </w:r>
      <w:r w:rsidRPr="00F33FAC">
        <w:rPr>
          <w:color w:val="000000"/>
          <w:sz w:val="24"/>
          <w:szCs w:val="24"/>
        </w:rPr>
        <w:t>.</w:t>
      </w:r>
      <w:r w:rsidRPr="00F33FAC">
        <w:rPr>
          <w:bCs/>
          <w:sz w:val="24"/>
          <w:szCs w:val="24"/>
        </w:rPr>
        <w:t xml:space="preserve">       </w:t>
      </w:r>
    </w:p>
    <w:p w14:paraId="0088A607" w14:textId="4C8BFECB" w:rsidR="005A17A6" w:rsidRPr="0089565C" w:rsidRDefault="005A17A6" w:rsidP="0089565C">
      <w:pPr>
        <w:pStyle w:val="a3"/>
        <w:numPr>
          <w:ilvl w:val="1"/>
          <w:numId w:val="3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9F7291">
        <w:rPr>
          <w:color w:val="000000"/>
          <w:sz w:val="24"/>
          <w:szCs w:val="24"/>
        </w:rPr>
        <w:t xml:space="preserve">Адрес оказания услуг: </w:t>
      </w:r>
      <w:r w:rsidRPr="009F7291">
        <w:rPr>
          <w:bCs/>
          <w:sz w:val="24"/>
          <w:szCs w:val="24"/>
        </w:rPr>
        <w:t>Республика Казахстан, 010000,</w:t>
      </w:r>
      <w:r w:rsidR="009F7291">
        <w:rPr>
          <w:bCs/>
          <w:sz w:val="24"/>
          <w:szCs w:val="24"/>
        </w:rPr>
        <w:t xml:space="preserve"> </w:t>
      </w:r>
      <w:r w:rsidRPr="0089565C">
        <w:rPr>
          <w:bCs/>
          <w:sz w:val="24"/>
          <w:szCs w:val="24"/>
        </w:rPr>
        <w:t xml:space="preserve">г. Нур-Султан, ул. </w:t>
      </w:r>
      <w:proofErr w:type="spellStart"/>
      <w:r w:rsidRPr="0089565C">
        <w:rPr>
          <w:bCs/>
          <w:sz w:val="24"/>
          <w:szCs w:val="24"/>
        </w:rPr>
        <w:t>Мангилик</w:t>
      </w:r>
      <w:proofErr w:type="spellEnd"/>
      <w:r w:rsidRPr="0089565C">
        <w:rPr>
          <w:bCs/>
          <w:sz w:val="24"/>
          <w:szCs w:val="24"/>
        </w:rPr>
        <w:t xml:space="preserve"> Ел, 55, блок С1.4</w:t>
      </w:r>
    </w:p>
    <w:p w14:paraId="155601BC" w14:textId="77777777" w:rsidR="005A17A6" w:rsidRPr="00F33FAC" w:rsidRDefault="005A17A6" w:rsidP="005A17A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b/>
          <w:bCs/>
          <w:sz w:val="24"/>
          <w:szCs w:val="24"/>
        </w:rPr>
      </w:pPr>
      <w:r w:rsidRPr="00F33FAC">
        <w:rPr>
          <w:b/>
          <w:bCs/>
          <w:sz w:val="24"/>
          <w:szCs w:val="24"/>
        </w:rPr>
        <w:t>Соответствие стандартам:</w:t>
      </w:r>
    </w:p>
    <w:p w14:paraId="1F8D3CB3" w14:textId="77777777" w:rsidR="005A17A6" w:rsidRDefault="005A17A6" w:rsidP="005A17A6">
      <w:pPr>
        <w:rPr>
          <w:i/>
          <w:iCs/>
          <w:sz w:val="24"/>
          <w:szCs w:val="24"/>
        </w:rPr>
      </w:pPr>
      <w:r w:rsidRPr="00F33FAC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085E753C" w14:textId="77777777" w:rsidR="005A17A6" w:rsidRPr="00EE3E2D" w:rsidRDefault="005A17A6" w:rsidP="005A17A6">
      <w:pPr>
        <w:numPr>
          <w:ilvl w:val="0"/>
          <w:numId w:val="3"/>
        </w:numPr>
        <w:tabs>
          <w:tab w:val="left" w:pos="993"/>
        </w:tabs>
        <w:ind w:left="0" w:firstLine="709"/>
        <w:rPr>
          <w:bCs/>
          <w:i/>
          <w:sz w:val="24"/>
          <w:szCs w:val="24"/>
        </w:rPr>
      </w:pPr>
      <w:r w:rsidRPr="00EE3E2D">
        <w:rPr>
          <w:b/>
          <w:bCs/>
          <w:sz w:val="24"/>
          <w:szCs w:val="24"/>
        </w:rPr>
        <w:t xml:space="preserve">Подлежит лицензированию: </w:t>
      </w:r>
      <w:r w:rsidRPr="007A3623">
        <w:rPr>
          <w:sz w:val="24"/>
          <w:szCs w:val="24"/>
        </w:rPr>
        <w:t xml:space="preserve">нет </w:t>
      </w:r>
      <w:r w:rsidRPr="00EE3E2D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2AC44498" w14:textId="3F4BB0AC" w:rsidR="005A17A6" w:rsidRPr="00C94C87" w:rsidRDefault="005A17A6" w:rsidP="00C94C87">
      <w:pPr>
        <w:pStyle w:val="a3"/>
        <w:numPr>
          <w:ilvl w:val="0"/>
          <w:numId w:val="3"/>
        </w:numPr>
        <w:rPr>
          <w:iCs/>
          <w:sz w:val="24"/>
          <w:szCs w:val="24"/>
        </w:rPr>
      </w:pPr>
      <w:r w:rsidRPr="00C94C87">
        <w:rPr>
          <w:bCs/>
          <w:iCs/>
          <w:sz w:val="24"/>
          <w:szCs w:val="24"/>
          <w:u w:val="single"/>
        </w:rPr>
        <w:t xml:space="preserve">Отсутствует </w:t>
      </w:r>
      <w:r w:rsidRPr="00C94C87">
        <w:rPr>
          <w:b/>
          <w:bCs/>
          <w:iCs/>
          <w:sz w:val="24"/>
          <w:szCs w:val="24"/>
        </w:rPr>
        <w:t xml:space="preserve">прилагаются и являются неотъемлемой частью технической спецификации </w:t>
      </w:r>
      <w:r w:rsidRPr="00C94C87">
        <w:rPr>
          <w:iCs/>
          <w:sz w:val="24"/>
          <w:szCs w:val="24"/>
        </w:rPr>
        <w:t>(</w:t>
      </w:r>
      <w:r w:rsidRPr="00C94C87">
        <w:rPr>
          <w:i/>
          <w:iCs/>
          <w:sz w:val="24"/>
          <w:szCs w:val="24"/>
        </w:rPr>
        <w:t>если имеются, указать необходимые приложения: к примеру,</w:t>
      </w:r>
      <w:r w:rsidR="009F7291">
        <w:rPr>
          <w:i/>
          <w:iCs/>
          <w:sz w:val="24"/>
          <w:szCs w:val="24"/>
        </w:rPr>
        <w:t xml:space="preserve"> </w:t>
      </w:r>
      <w:r w:rsidRPr="00C94C87">
        <w:rPr>
          <w:i/>
          <w:iCs/>
          <w:sz w:val="24"/>
          <w:szCs w:val="24"/>
        </w:rPr>
        <w:t xml:space="preserve">дефектные акты, ведомости, чертежи и </w:t>
      </w:r>
      <w:proofErr w:type="gramStart"/>
      <w:r w:rsidRPr="00C94C87">
        <w:rPr>
          <w:i/>
          <w:iCs/>
          <w:sz w:val="24"/>
          <w:szCs w:val="24"/>
        </w:rPr>
        <w:t>т.д.</w:t>
      </w:r>
      <w:proofErr w:type="gramEnd"/>
      <w:r w:rsidRPr="00C94C87">
        <w:rPr>
          <w:iCs/>
          <w:sz w:val="24"/>
          <w:szCs w:val="24"/>
        </w:rPr>
        <w:t>)</w:t>
      </w:r>
    </w:p>
    <w:p w14:paraId="73B519FD" w14:textId="079CB849" w:rsidR="00C94C87" w:rsidRDefault="00C94C87" w:rsidP="00C94C87">
      <w:pPr>
        <w:rPr>
          <w:iCs/>
          <w:sz w:val="24"/>
          <w:szCs w:val="24"/>
        </w:rPr>
      </w:pPr>
    </w:p>
    <w:p w14:paraId="22566D03" w14:textId="77777777" w:rsidR="00C94C87" w:rsidRDefault="00C94C87" w:rsidP="00C94C87">
      <w:pPr>
        <w:rPr>
          <w:iCs/>
          <w:sz w:val="24"/>
          <w:szCs w:val="24"/>
        </w:rPr>
      </w:pPr>
    </w:p>
    <w:p w14:paraId="54842F5A" w14:textId="3D1FCA32" w:rsidR="00C94C87" w:rsidRPr="00C94C87" w:rsidRDefault="00C94C87" w:rsidP="00C94C87">
      <w:pPr>
        <w:rPr>
          <w:iCs/>
          <w:sz w:val="24"/>
          <w:szCs w:val="24"/>
        </w:rPr>
      </w:pPr>
      <w:r w:rsidRPr="00C94C87">
        <w:rPr>
          <w:noProof/>
        </w:rPr>
        <w:drawing>
          <wp:inline distT="0" distB="0" distL="0" distR="0" wp14:anchorId="7AA46896" wp14:editId="06B08660">
            <wp:extent cx="5937885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599A" w14:textId="77777777" w:rsidR="00004A39" w:rsidRDefault="00004A39"/>
    <w:sectPr w:rsidR="0000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36B"/>
    <w:multiLevelType w:val="multilevel"/>
    <w:tmpl w:val="E8F47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70726A"/>
    <w:multiLevelType w:val="hybridMultilevel"/>
    <w:tmpl w:val="8A3C9B42"/>
    <w:lvl w:ilvl="0" w:tplc="F022E34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E31189"/>
    <w:multiLevelType w:val="hybridMultilevel"/>
    <w:tmpl w:val="CBD2E772"/>
    <w:lvl w:ilvl="0" w:tplc="F022E34C">
      <w:start w:val="2"/>
      <w:numFmt w:val="bullet"/>
      <w:lvlText w:val="-"/>
      <w:lvlJc w:val="left"/>
      <w:pPr>
        <w:ind w:left="22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3" w15:restartNumberingAfterBreak="0">
    <w:nsid w:val="27052CE8"/>
    <w:multiLevelType w:val="hybridMultilevel"/>
    <w:tmpl w:val="A92215FA"/>
    <w:lvl w:ilvl="0" w:tplc="041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4" w15:restartNumberingAfterBreak="0">
    <w:nsid w:val="2AED0E75"/>
    <w:multiLevelType w:val="hybridMultilevel"/>
    <w:tmpl w:val="E578BE22"/>
    <w:lvl w:ilvl="0" w:tplc="F022E34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369B108C"/>
    <w:multiLevelType w:val="multilevel"/>
    <w:tmpl w:val="E506CC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5F17A26"/>
    <w:multiLevelType w:val="hybridMultilevel"/>
    <w:tmpl w:val="C57A72EC"/>
    <w:lvl w:ilvl="0" w:tplc="F022E3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45A7"/>
    <w:multiLevelType w:val="hybridMultilevel"/>
    <w:tmpl w:val="90F69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B595F"/>
    <w:multiLevelType w:val="hybridMultilevel"/>
    <w:tmpl w:val="CBF8984A"/>
    <w:lvl w:ilvl="0" w:tplc="F022E34C">
      <w:start w:val="2"/>
      <w:numFmt w:val="bullet"/>
      <w:lvlText w:val="-"/>
      <w:lvlJc w:val="left"/>
      <w:pPr>
        <w:ind w:left="2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10" w15:restartNumberingAfterBreak="0">
    <w:nsid w:val="72A91AF8"/>
    <w:multiLevelType w:val="hybridMultilevel"/>
    <w:tmpl w:val="76A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FCA"/>
    <w:multiLevelType w:val="hybridMultilevel"/>
    <w:tmpl w:val="EB0608F2"/>
    <w:lvl w:ilvl="0" w:tplc="F022E34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36180E"/>
    <w:multiLevelType w:val="hybridMultilevel"/>
    <w:tmpl w:val="620039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39"/>
    <w:rsid w:val="00004A39"/>
    <w:rsid w:val="002A3DCD"/>
    <w:rsid w:val="00313042"/>
    <w:rsid w:val="004A2E8A"/>
    <w:rsid w:val="005828B2"/>
    <w:rsid w:val="005A17A6"/>
    <w:rsid w:val="005E7C32"/>
    <w:rsid w:val="00602760"/>
    <w:rsid w:val="0089565C"/>
    <w:rsid w:val="009F7291"/>
    <w:rsid w:val="00C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724F"/>
  <w15:chartTrackingRefBased/>
  <w15:docId w15:val="{05686C6A-08F9-4397-B6E0-AB504C7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5A17A6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5A17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Revision"/>
    <w:hidden/>
    <w:uiPriority w:val="99"/>
    <w:semiHidden/>
    <w:rsid w:val="009F7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cisco.com/en/US/netsol/ns7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2021-12-20T17:00:00Z</dcterms:created>
  <dcterms:modified xsi:type="dcterms:W3CDTF">2021-12-20T17:00:00Z</dcterms:modified>
</cp:coreProperties>
</file>