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A10E" w14:textId="77777777" w:rsidR="00C10FCA" w:rsidRPr="000B2C98" w:rsidRDefault="00C10FCA" w:rsidP="00C10FCA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B2C98">
        <w:rPr>
          <w:b/>
          <w:sz w:val="24"/>
          <w:szCs w:val="24"/>
        </w:rPr>
        <w:t>Техническая спецификация закупаемых услуг</w:t>
      </w:r>
    </w:p>
    <w:p w14:paraId="70836AFA" w14:textId="6EE322D4" w:rsidR="00C10FCA" w:rsidRDefault="00C10FCA" w:rsidP="00C10FCA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1ABC0B71" w14:textId="77777777" w:rsidR="00A16FEF" w:rsidRPr="000B2C98" w:rsidRDefault="00A16FEF" w:rsidP="00C10FCA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7CABF14D" w14:textId="77777777" w:rsidR="00C10FCA" w:rsidRPr="000B2C98" w:rsidRDefault="00C10FCA" w:rsidP="00A16FEF">
      <w:pPr>
        <w:pStyle w:val="a3"/>
        <w:tabs>
          <w:tab w:val="left" w:pos="426"/>
        </w:tabs>
        <w:spacing w:line="0" w:lineRule="atLeast"/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0B2C98">
        <w:rPr>
          <w:b/>
          <w:bCs/>
          <w:sz w:val="24"/>
          <w:szCs w:val="24"/>
        </w:rPr>
        <w:t xml:space="preserve">1. Наименование: </w:t>
      </w:r>
    </w:p>
    <w:p w14:paraId="6B551A2B" w14:textId="77777777" w:rsidR="00C10FCA" w:rsidRPr="000B2C98" w:rsidRDefault="00C10FCA" w:rsidP="00A16FEF">
      <w:pPr>
        <w:pStyle w:val="a3"/>
        <w:shd w:val="clear" w:color="auto" w:fill="FFFFFF"/>
        <w:spacing w:line="0" w:lineRule="atLeast"/>
        <w:ind w:left="709"/>
        <w:jc w:val="both"/>
        <w:rPr>
          <w:color w:val="000000"/>
          <w:sz w:val="24"/>
          <w:szCs w:val="24"/>
        </w:rPr>
      </w:pPr>
    </w:p>
    <w:p w14:paraId="3AD9E5EC" w14:textId="77777777" w:rsidR="00C10FCA" w:rsidRPr="000B2C98" w:rsidRDefault="00C10FCA" w:rsidP="00A16FEF">
      <w:pPr>
        <w:pStyle w:val="a3"/>
        <w:shd w:val="clear" w:color="auto" w:fill="FFFFFF"/>
        <w:spacing w:line="0" w:lineRule="atLeast"/>
        <w:ind w:left="709"/>
        <w:jc w:val="both"/>
        <w:rPr>
          <w:color w:val="000000"/>
          <w:sz w:val="24"/>
          <w:szCs w:val="24"/>
        </w:rPr>
      </w:pPr>
      <w:r w:rsidRPr="000B2C98">
        <w:rPr>
          <w:color w:val="000000"/>
          <w:sz w:val="24"/>
          <w:szCs w:val="24"/>
        </w:rPr>
        <w:t>Услуги телефонной связи</w:t>
      </w:r>
    </w:p>
    <w:p w14:paraId="545663C7" w14:textId="77777777" w:rsidR="00C10FCA" w:rsidRPr="000B2C98" w:rsidRDefault="00C10FCA" w:rsidP="00A16FEF">
      <w:pPr>
        <w:pStyle w:val="a3"/>
        <w:shd w:val="clear" w:color="auto" w:fill="FFFFFF"/>
        <w:spacing w:line="0" w:lineRule="atLeast"/>
        <w:ind w:left="709"/>
        <w:jc w:val="both"/>
        <w:rPr>
          <w:color w:val="000000"/>
          <w:sz w:val="24"/>
          <w:szCs w:val="24"/>
        </w:rPr>
      </w:pPr>
    </w:p>
    <w:p w14:paraId="113EA95B" w14:textId="77777777" w:rsidR="00C10FCA" w:rsidRPr="000B2C98" w:rsidRDefault="00C10FCA" w:rsidP="00A16FEF">
      <w:pPr>
        <w:pStyle w:val="a3"/>
        <w:tabs>
          <w:tab w:val="left" w:pos="426"/>
        </w:tabs>
        <w:spacing w:line="0" w:lineRule="atLeast"/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0B2C98">
        <w:rPr>
          <w:b/>
          <w:bCs/>
          <w:sz w:val="24"/>
          <w:szCs w:val="24"/>
        </w:rPr>
        <w:t>2. Технические и качественные характеристики:</w:t>
      </w:r>
    </w:p>
    <w:p w14:paraId="2BF3B64A" w14:textId="77777777" w:rsidR="00C10FCA" w:rsidRPr="000B2C98" w:rsidRDefault="00C10FCA" w:rsidP="00A16FEF">
      <w:pPr>
        <w:pStyle w:val="a3"/>
        <w:numPr>
          <w:ilvl w:val="0"/>
          <w:numId w:val="1"/>
        </w:numPr>
        <w:shd w:val="clear" w:color="auto" w:fill="FFFFFF"/>
        <w:spacing w:line="0" w:lineRule="atLeast"/>
        <w:jc w:val="both"/>
        <w:rPr>
          <w:vanish/>
          <w:color w:val="000000"/>
          <w:sz w:val="24"/>
          <w:szCs w:val="24"/>
        </w:rPr>
      </w:pPr>
    </w:p>
    <w:p w14:paraId="3FA5117F" w14:textId="77777777" w:rsidR="00C10FCA" w:rsidRPr="000B2C98" w:rsidRDefault="00C10FCA" w:rsidP="00A16FEF">
      <w:pPr>
        <w:pStyle w:val="a3"/>
        <w:numPr>
          <w:ilvl w:val="0"/>
          <w:numId w:val="1"/>
        </w:numPr>
        <w:shd w:val="clear" w:color="auto" w:fill="FFFFFF"/>
        <w:spacing w:line="0" w:lineRule="atLeast"/>
        <w:jc w:val="both"/>
        <w:rPr>
          <w:vanish/>
          <w:color w:val="000000"/>
          <w:sz w:val="24"/>
          <w:szCs w:val="24"/>
        </w:rPr>
      </w:pPr>
    </w:p>
    <w:p w14:paraId="3A9CFC18" w14:textId="77777777" w:rsidR="00C10FCA" w:rsidRPr="000B2C98" w:rsidRDefault="00C10FCA" w:rsidP="00A16FEF">
      <w:pPr>
        <w:shd w:val="clear" w:color="auto" w:fill="FFFFFF"/>
        <w:spacing w:line="0" w:lineRule="atLeast"/>
        <w:ind w:firstLine="709"/>
        <w:jc w:val="both"/>
        <w:rPr>
          <w:color w:val="000000"/>
          <w:sz w:val="24"/>
          <w:szCs w:val="24"/>
        </w:rPr>
      </w:pPr>
    </w:p>
    <w:p w14:paraId="337FFF15" w14:textId="77777777" w:rsidR="00C10FCA" w:rsidRPr="000B2C98" w:rsidRDefault="00C10FCA" w:rsidP="00A16FEF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0B2C98">
        <w:rPr>
          <w:color w:val="000000"/>
          <w:sz w:val="24"/>
          <w:szCs w:val="24"/>
        </w:rPr>
        <w:t>2.1 Услуги фиксированной местной, междугородней, международной телефонной связи.</w:t>
      </w:r>
    </w:p>
    <w:p w14:paraId="5069A4B7" w14:textId="4BC00A4C" w:rsidR="00C10FCA" w:rsidRPr="000B2C98" w:rsidRDefault="00C10FCA" w:rsidP="00A16FEF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0B2C98">
        <w:rPr>
          <w:color w:val="000000"/>
          <w:sz w:val="24"/>
          <w:szCs w:val="24"/>
        </w:rPr>
        <w:t xml:space="preserve">2.2 Для обеспечения услуг телефонной связи </w:t>
      </w:r>
      <w:r w:rsidRPr="000B2C98">
        <w:rPr>
          <w:color w:val="000000"/>
          <w:sz w:val="24"/>
          <w:szCs w:val="24"/>
          <w:lang w:val="kk-KZ"/>
        </w:rPr>
        <w:t xml:space="preserve">потенциальный </w:t>
      </w:r>
      <w:r w:rsidR="00C70AC9">
        <w:rPr>
          <w:color w:val="000000"/>
          <w:sz w:val="24"/>
          <w:szCs w:val="24"/>
        </w:rPr>
        <w:t>п</w:t>
      </w:r>
      <w:r w:rsidRPr="000B2C98">
        <w:rPr>
          <w:color w:val="000000"/>
          <w:sz w:val="24"/>
          <w:szCs w:val="24"/>
        </w:rPr>
        <w:t>оставщик услуг должен предоставить Заказчику 50 (пят</w:t>
      </w:r>
      <w:r w:rsidR="00A16FEF">
        <w:rPr>
          <w:color w:val="000000"/>
          <w:sz w:val="24"/>
          <w:szCs w:val="24"/>
        </w:rPr>
        <w:t>ь</w:t>
      </w:r>
      <w:r w:rsidRPr="000B2C98">
        <w:rPr>
          <w:color w:val="000000"/>
          <w:sz w:val="24"/>
          <w:szCs w:val="24"/>
        </w:rPr>
        <w:t xml:space="preserve">десят) внешних телефонных номеров 68 (шестьдесят восемь) внутренних номеров </w:t>
      </w:r>
      <w:r w:rsidRPr="000B2C98">
        <w:rPr>
          <w:bCs/>
          <w:sz w:val="24"/>
          <w:szCs w:val="24"/>
        </w:rPr>
        <w:t>(технология предоставление сервиса Виртуальная АТС).</w:t>
      </w:r>
    </w:p>
    <w:p w14:paraId="7FE0E362" w14:textId="21BFC858" w:rsidR="00C10FCA" w:rsidRPr="000B2C98" w:rsidRDefault="00C10FCA" w:rsidP="00A16FEF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0B2C98">
        <w:rPr>
          <w:color w:val="000000"/>
          <w:sz w:val="24"/>
          <w:szCs w:val="24"/>
        </w:rPr>
        <w:t xml:space="preserve">2.3 Номерная емкость должна быть </w:t>
      </w:r>
      <w:r w:rsidR="00D92EA0">
        <w:rPr>
          <w:color w:val="000000"/>
          <w:sz w:val="24"/>
          <w:szCs w:val="24"/>
        </w:rPr>
        <w:t>–</w:t>
      </w:r>
      <w:r w:rsidRPr="000B2C98">
        <w:rPr>
          <w:color w:val="000000"/>
          <w:sz w:val="24"/>
          <w:szCs w:val="24"/>
        </w:rPr>
        <w:t xml:space="preserve"> 6</w:t>
      </w:r>
      <w:r w:rsidR="00D92EA0">
        <w:rPr>
          <w:color w:val="000000"/>
          <w:sz w:val="24"/>
          <w:szCs w:val="24"/>
        </w:rPr>
        <w:t>-</w:t>
      </w:r>
      <w:r w:rsidRPr="000B2C98">
        <w:rPr>
          <w:color w:val="000000"/>
          <w:sz w:val="24"/>
          <w:szCs w:val="24"/>
        </w:rPr>
        <w:t xml:space="preserve">значной. Для </w:t>
      </w:r>
      <w:r w:rsidRPr="000B2C98">
        <w:rPr>
          <w:bCs/>
          <w:sz w:val="24"/>
          <w:szCs w:val="24"/>
        </w:rPr>
        <w:t xml:space="preserve">технологии предоставление сервиса Виртуальная АТС </w:t>
      </w:r>
      <w:r w:rsidRPr="000B2C98">
        <w:rPr>
          <w:color w:val="000000"/>
          <w:sz w:val="24"/>
          <w:szCs w:val="24"/>
        </w:rPr>
        <w:t xml:space="preserve">внутренние номера должен быть трёхзначными. </w:t>
      </w:r>
    </w:p>
    <w:p w14:paraId="71801DCF" w14:textId="77777777" w:rsidR="00C10FCA" w:rsidRPr="000B2C98" w:rsidRDefault="00C10FCA" w:rsidP="00A16FEF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0B2C98">
        <w:rPr>
          <w:color w:val="000000"/>
          <w:sz w:val="24"/>
          <w:szCs w:val="24"/>
        </w:rPr>
        <w:t>2.4 Услуги обеспечивают доступ к справочным службам, а также бесплатный вызов служб экстренной помощи.</w:t>
      </w:r>
    </w:p>
    <w:p w14:paraId="5B048E1A" w14:textId="2CEB9D96" w:rsidR="00C10FCA" w:rsidRPr="000B2C98" w:rsidRDefault="00C10FCA" w:rsidP="00A16FEF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0B2C98">
        <w:rPr>
          <w:color w:val="000000"/>
          <w:sz w:val="24"/>
          <w:szCs w:val="24"/>
        </w:rPr>
        <w:t xml:space="preserve">2.5 Подключение телефонной связи </w:t>
      </w:r>
      <w:r w:rsidR="00C70AC9">
        <w:rPr>
          <w:color w:val="000000"/>
          <w:sz w:val="24"/>
          <w:szCs w:val="24"/>
          <w:lang w:val="kk-KZ"/>
        </w:rPr>
        <w:t>П</w:t>
      </w:r>
      <w:r w:rsidRPr="000B2C98">
        <w:rPr>
          <w:color w:val="000000"/>
          <w:sz w:val="24"/>
          <w:szCs w:val="24"/>
          <w:lang w:val="kk-KZ"/>
        </w:rPr>
        <w:t xml:space="preserve">отенциального </w:t>
      </w:r>
      <w:r w:rsidR="00C70AC9">
        <w:rPr>
          <w:color w:val="000000"/>
          <w:sz w:val="24"/>
          <w:szCs w:val="24"/>
        </w:rPr>
        <w:t>п</w:t>
      </w:r>
      <w:r w:rsidRPr="000B2C98">
        <w:rPr>
          <w:color w:val="000000"/>
          <w:sz w:val="24"/>
          <w:szCs w:val="24"/>
        </w:rPr>
        <w:t>оставщика услуг к телефонной сети общего пользования осуществляется с использованием имеющихся телефонных соединительных линий связи.</w:t>
      </w:r>
    </w:p>
    <w:p w14:paraId="58CC57AE" w14:textId="4551928E" w:rsidR="00C10FCA" w:rsidRPr="000B2C98" w:rsidRDefault="00C10FCA" w:rsidP="00A16FEF">
      <w:pPr>
        <w:shd w:val="clear" w:color="auto" w:fill="FFFFFF"/>
        <w:spacing w:line="0" w:lineRule="atLeast"/>
        <w:ind w:firstLine="709"/>
        <w:jc w:val="both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t xml:space="preserve">2.6 Телефонная сеть </w:t>
      </w:r>
      <w:r w:rsidR="00C70AC9">
        <w:rPr>
          <w:color w:val="000000"/>
          <w:sz w:val="24"/>
          <w:szCs w:val="24"/>
          <w:lang w:val="kk-KZ"/>
        </w:rPr>
        <w:t>П</w:t>
      </w:r>
      <w:r w:rsidRPr="000B2C98">
        <w:rPr>
          <w:color w:val="000000"/>
          <w:sz w:val="24"/>
          <w:szCs w:val="24"/>
          <w:lang w:val="kk-KZ"/>
        </w:rPr>
        <w:t xml:space="preserve">отенциального </w:t>
      </w:r>
      <w:r w:rsidR="00C70AC9">
        <w:rPr>
          <w:color w:val="000000"/>
          <w:sz w:val="24"/>
          <w:szCs w:val="24"/>
        </w:rPr>
        <w:t>п</w:t>
      </w:r>
      <w:r w:rsidRPr="000B2C98">
        <w:rPr>
          <w:color w:val="000000"/>
          <w:sz w:val="24"/>
          <w:szCs w:val="24"/>
        </w:rPr>
        <w:t xml:space="preserve">оставщика услуг </w:t>
      </w:r>
      <w:r w:rsidRPr="000B2C98">
        <w:rPr>
          <w:bCs/>
          <w:color w:val="000000"/>
          <w:sz w:val="24"/>
          <w:szCs w:val="24"/>
        </w:rPr>
        <w:t xml:space="preserve">должна быть </w:t>
      </w:r>
      <w:r w:rsidRPr="000B2C98">
        <w:rPr>
          <w:color w:val="000000"/>
          <w:sz w:val="24"/>
          <w:szCs w:val="24"/>
        </w:rPr>
        <w:t>реализована на базе оборудования,</w:t>
      </w:r>
      <w:r w:rsidRPr="000B2C98">
        <w:rPr>
          <w:color w:val="000000"/>
          <w:sz w:val="24"/>
          <w:szCs w:val="24"/>
          <w:lang w:val="kk-KZ"/>
        </w:rPr>
        <w:t xml:space="preserve"> чтобы </w:t>
      </w:r>
      <w:r w:rsidRPr="000B2C98">
        <w:rPr>
          <w:color w:val="000000"/>
          <w:sz w:val="24"/>
          <w:szCs w:val="24"/>
        </w:rPr>
        <w:t>позволять предоставлять услуги, отвечающие современным требованиям.</w:t>
      </w:r>
      <w:r w:rsidRPr="000B2C98">
        <w:rPr>
          <w:bCs/>
          <w:color w:val="000000"/>
          <w:sz w:val="24"/>
          <w:szCs w:val="24"/>
        </w:rPr>
        <w:t xml:space="preserve"> </w:t>
      </w:r>
    </w:p>
    <w:p w14:paraId="324C9F0E" w14:textId="77777777" w:rsidR="00C10FCA" w:rsidRPr="000B2C98" w:rsidRDefault="00C10FCA" w:rsidP="00A16FEF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0B2C98">
        <w:rPr>
          <w:color w:val="000000"/>
          <w:sz w:val="24"/>
          <w:szCs w:val="24"/>
        </w:rPr>
        <w:t xml:space="preserve">2.7 Исчисление продолжительности соединения начинается с момента поступления сигнала «ответа абонента» вызываемого номера телефона или другого подключенного терминирующего устройства (автоответчик, факсимильный аппарат, сервер и </w:t>
      </w:r>
      <w:proofErr w:type="gramStart"/>
      <w:r w:rsidRPr="000B2C98">
        <w:rPr>
          <w:color w:val="000000"/>
          <w:sz w:val="24"/>
          <w:szCs w:val="24"/>
        </w:rPr>
        <w:t>т.д.</w:t>
      </w:r>
      <w:proofErr w:type="gramEnd"/>
      <w:r w:rsidRPr="000B2C98">
        <w:rPr>
          <w:color w:val="000000"/>
          <w:sz w:val="24"/>
          <w:szCs w:val="24"/>
        </w:rPr>
        <w:t>) и заканчивается после получения сигнала «отбой» от любого из двух абонентов.</w:t>
      </w:r>
    </w:p>
    <w:p w14:paraId="407EA4B1" w14:textId="1B7B238E" w:rsidR="00C10FCA" w:rsidRPr="000B2C98" w:rsidRDefault="00C10FCA" w:rsidP="00A16FEF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0B2C98">
        <w:rPr>
          <w:color w:val="000000"/>
          <w:sz w:val="24"/>
          <w:szCs w:val="24"/>
          <w:lang w:val="kk-KZ"/>
        </w:rPr>
        <w:t xml:space="preserve">2.8 Потенциальный </w:t>
      </w:r>
      <w:r w:rsidR="00C70AC9">
        <w:rPr>
          <w:color w:val="000000"/>
          <w:sz w:val="24"/>
          <w:szCs w:val="24"/>
          <w:lang w:val="kk-KZ"/>
        </w:rPr>
        <w:t>п</w:t>
      </w:r>
      <w:r w:rsidRPr="000B2C98">
        <w:rPr>
          <w:color w:val="000000"/>
          <w:sz w:val="24"/>
          <w:szCs w:val="24"/>
          <w:lang w:val="kk-KZ"/>
        </w:rPr>
        <w:t>оставщик</w:t>
      </w:r>
      <w:r w:rsidRPr="000B2C98">
        <w:rPr>
          <w:color w:val="000000"/>
          <w:sz w:val="24"/>
          <w:szCs w:val="24"/>
        </w:rPr>
        <w:t xml:space="preserve"> услуг должен обеспечить прямой выход на междугородную и международную телефонную сеть;</w:t>
      </w:r>
    </w:p>
    <w:p w14:paraId="5580F483" w14:textId="1F64D0FD" w:rsidR="00C10FCA" w:rsidRPr="000B2C98" w:rsidRDefault="00C10FCA" w:rsidP="00A16FEF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0B2C98">
        <w:rPr>
          <w:color w:val="000000"/>
          <w:sz w:val="24"/>
          <w:szCs w:val="24"/>
          <w:lang w:val="kk-KZ"/>
        </w:rPr>
        <w:t xml:space="preserve">2.9 Потенциальный </w:t>
      </w:r>
      <w:r w:rsidR="00C70AC9">
        <w:rPr>
          <w:color w:val="000000"/>
          <w:sz w:val="24"/>
          <w:szCs w:val="24"/>
        </w:rPr>
        <w:t>п</w:t>
      </w:r>
      <w:r w:rsidRPr="000B2C98">
        <w:rPr>
          <w:color w:val="000000"/>
          <w:sz w:val="24"/>
          <w:szCs w:val="24"/>
        </w:rPr>
        <w:t xml:space="preserve">оставщик услуг должен иметь </w:t>
      </w:r>
      <w:r w:rsidR="006808BC" w:rsidRPr="006808BC">
        <w:rPr>
          <w:color w:val="000000"/>
          <w:sz w:val="24"/>
          <w:szCs w:val="24"/>
        </w:rPr>
        <w:t>Лицензи</w:t>
      </w:r>
      <w:r w:rsidR="006808BC">
        <w:rPr>
          <w:color w:val="000000"/>
          <w:sz w:val="24"/>
          <w:szCs w:val="24"/>
        </w:rPr>
        <w:t>ю</w:t>
      </w:r>
      <w:r w:rsidR="006808BC" w:rsidRPr="006808BC">
        <w:rPr>
          <w:color w:val="000000"/>
          <w:sz w:val="24"/>
          <w:szCs w:val="24"/>
        </w:rPr>
        <w:t xml:space="preserve"> на предоставление услуг в области связи</w:t>
      </w:r>
      <w:r w:rsidRPr="000B2C98">
        <w:rPr>
          <w:color w:val="000000"/>
          <w:sz w:val="24"/>
          <w:szCs w:val="24"/>
        </w:rPr>
        <w:t>;</w:t>
      </w:r>
    </w:p>
    <w:p w14:paraId="4F313A1A" w14:textId="77777777" w:rsidR="00C10FCA" w:rsidRPr="000B2C98" w:rsidRDefault="00C10FCA" w:rsidP="00A16FEF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t>2.10 Звонки на платные направления (международные, междугородные звонки) по тарифам</w:t>
      </w:r>
      <w:r w:rsidRPr="000B2C98">
        <w:rPr>
          <w:bCs/>
          <w:color w:val="000000"/>
          <w:sz w:val="24"/>
          <w:szCs w:val="24"/>
          <w:lang w:val="kk-KZ"/>
        </w:rPr>
        <w:t>.</w:t>
      </w:r>
    </w:p>
    <w:p w14:paraId="2E8EE298" w14:textId="77777777" w:rsidR="00C10FCA" w:rsidRPr="000B2C98" w:rsidRDefault="00C10FCA" w:rsidP="00A16FEF">
      <w:pPr>
        <w:shd w:val="clear" w:color="auto" w:fill="FFFFFF"/>
        <w:tabs>
          <w:tab w:val="left" w:pos="709"/>
        </w:tabs>
        <w:spacing w:line="0" w:lineRule="atLeast"/>
        <w:ind w:firstLine="709"/>
        <w:jc w:val="both"/>
        <w:rPr>
          <w:sz w:val="24"/>
          <w:szCs w:val="24"/>
        </w:rPr>
      </w:pPr>
      <w:r w:rsidRPr="000B2C98">
        <w:rPr>
          <w:sz w:val="24"/>
          <w:szCs w:val="24"/>
        </w:rPr>
        <w:t>2.11 Сервис ДВО предоставляемые в рамках услуги «Виртуальная АТС»:</w:t>
      </w:r>
    </w:p>
    <w:p w14:paraId="3A97B151" w14:textId="77777777" w:rsidR="00C10FCA" w:rsidRPr="000B2C98" w:rsidRDefault="00C10FCA" w:rsidP="00A16FE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0" w:lineRule="atLeast"/>
        <w:ind w:left="0" w:firstLine="709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t>Внутренняя и внешняя нумерация;</w:t>
      </w:r>
    </w:p>
    <w:p w14:paraId="687A50EE" w14:textId="77777777" w:rsidR="00C10FCA" w:rsidRPr="000B2C98" w:rsidRDefault="00C10FCA" w:rsidP="00A16FE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0" w:lineRule="atLeast"/>
        <w:ind w:left="0" w:firstLine="709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  <w:lang w:val="en-US"/>
        </w:rPr>
        <w:t>Web</w:t>
      </w:r>
      <w:r w:rsidRPr="000B2C98">
        <w:rPr>
          <w:bCs/>
          <w:color w:val="000000"/>
          <w:sz w:val="24"/>
          <w:szCs w:val="24"/>
        </w:rPr>
        <w:t xml:space="preserve"> портал для самостоятельного управления </w:t>
      </w:r>
      <w:proofErr w:type="gramStart"/>
      <w:r w:rsidRPr="000B2C98">
        <w:rPr>
          <w:bCs/>
          <w:color w:val="000000"/>
          <w:sz w:val="24"/>
          <w:szCs w:val="24"/>
        </w:rPr>
        <w:t>услугой;</w:t>
      </w:r>
      <w:proofErr w:type="gramEnd"/>
    </w:p>
    <w:p w14:paraId="377FB8DE" w14:textId="77777777" w:rsidR="00C10FCA" w:rsidRPr="000B2C98" w:rsidRDefault="00C10FCA" w:rsidP="00A16FE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0" w:lineRule="atLeast"/>
        <w:ind w:left="0" w:firstLine="709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t>Безусловная переадресация вызовов (</w:t>
      </w:r>
      <w:r w:rsidRPr="000B2C98">
        <w:rPr>
          <w:bCs/>
          <w:color w:val="000000"/>
          <w:sz w:val="24"/>
          <w:szCs w:val="24"/>
          <w:lang w:val="en-US"/>
        </w:rPr>
        <w:t>CFU</w:t>
      </w:r>
      <w:r w:rsidRPr="000B2C98">
        <w:rPr>
          <w:bCs/>
          <w:color w:val="000000"/>
          <w:sz w:val="24"/>
          <w:szCs w:val="24"/>
        </w:rPr>
        <w:t>);</w:t>
      </w:r>
    </w:p>
    <w:p w14:paraId="39E3E089" w14:textId="77777777" w:rsidR="00C10FCA" w:rsidRPr="000B2C98" w:rsidRDefault="00C10FCA" w:rsidP="00A16FE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0" w:lineRule="atLeast"/>
        <w:ind w:left="0" w:firstLine="709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t>Безусловная переадресация вызова с временной зависимостью (</w:t>
      </w:r>
      <w:r w:rsidRPr="000B2C98">
        <w:rPr>
          <w:bCs/>
          <w:color w:val="000000"/>
          <w:sz w:val="24"/>
          <w:szCs w:val="24"/>
          <w:lang w:val="en-US"/>
        </w:rPr>
        <w:t>CFUT</w:t>
      </w:r>
      <w:r w:rsidRPr="000B2C98">
        <w:rPr>
          <w:bCs/>
          <w:color w:val="000000"/>
          <w:sz w:val="24"/>
          <w:szCs w:val="24"/>
        </w:rPr>
        <w:t>);</w:t>
      </w:r>
    </w:p>
    <w:p w14:paraId="7629B0F9" w14:textId="77777777" w:rsidR="00C10FCA" w:rsidRPr="000B2C98" w:rsidRDefault="00C10FCA" w:rsidP="00A16FE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0" w:lineRule="atLeast"/>
        <w:ind w:left="0" w:firstLine="709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t>Переадресация вызова при не ответе абонента (</w:t>
      </w:r>
      <w:r w:rsidRPr="000B2C98">
        <w:rPr>
          <w:bCs/>
          <w:color w:val="000000"/>
          <w:sz w:val="24"/>
          <w:szCs w:val="24"/>
          <w:lang w:val="en-US"/>
        </w:rPr>
        <w:t>CFNR</w:t>
      </w:r>
      <w:r w:rsidRPr="000B2C98">
        <w:rPr>
          <w:bCs/>
          <w:color w:val="000000"/>
          <w:sz w:val="24"/>
          <w:szCs w:val="24"/>
        </w:rPr>
        <w:t xml:space="preserve">); </w:t>
      </w:r>
    </w:p>
    <w:p w14:paraId="38772C0E" w14:textId="77777777" w:rsidR="00C10FCA" w:rsidRPr="000B2C98" w:rsidRDefault="00C10FCA" w:rsidP="00A16FE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0" w:lineRule="atLeast"/>
        <w:ind w:left="0" w:firstLine="709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t>Переадресация вызова при занятости (</w:t>
      </w:r>
      <w:r w:rsidRPr="000B2C98">
        <w:rPr>
          <w:bCs/>
          <w:color w:val="000000"/>
          <w:sz w:val="24"/>
          <w:szCs w:val="24"/>
          <w:lang w:val="en-US"/>
        </w:rPr>
        <w:t>CFB</w:t>
      </w:r>
      <w:r w:rsidRPr="000B2C98">
        <w:rPr>
          <w:bCs/>
          <w:color w:val="000000"/>
          <w:sz w:val="24"/>
          <w:szCs w:val="24"/>
        </w:rPr>
        <w:t>);</w:t>
      </w:r>
    </w:p>
    <w:p w14:paraId="4EE1E8A1" w14:textId="77777777" w:rsidR="00C10FCA" w:rsidRPr="000B2C98" w:rsidRDefault="00C10FCA" w:rsidP="00A16FE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0" w:lineRule="atLeast"/>
        <w:ind w:left="0" w:firstLine="709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t>Голосовое меню (</w:t>
      </w:r>
      <w:r w:rsidRPr="000B2C98">
        <w:rPr>
          <w:bCs/>
          <w:color w:val="000000"/>
          <w:sz w:val="24"/>
          <w:szCs w:val="24"/>
          <w:lang w:val="en-US"/>
        </w:rPr>
        <w:t>IVR</w:t>
      </w:r>
      <w:r w:rsidRPr="000B2C98">
        <w:rPr>
          <w:bCs/>
          <w:color w:val="000000"/>
          <w:sz w:val="24"/>
          <w:szCs w:val="24"/>
        </w:rPr>
        <w:t>)</w:t>
      </w:r>
      <w:r w:rsidRPr="000B2C98">
        <w:rPr>
          <w:bCs/>
          <w:color w:val="000000"/>
          <w:sz w:val="24"/>
          <w:szCs w:val="24"/>
          <w:lang w:val="kk-KZ"/>
        </w:rPr>
        <w:t>;</w:t>
      </w:r>
    </w:p>
    <w:p w14:paraId="4BA656A2" w14:textId="77777777" w:rsidR="00C10FCA" w:rsidRPr="000B2C98" w:rsidRDefault="00C10FCA" w:rsidP="00A16FE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0" w:lineRule="atLeast"/>
        <w:ind w:left="0" w:firstLine="709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t xml:space="preserve">Конференцсвязь: </w:t>
      </w:r>
      <w:r w:rsidRPr="000B2C98">
        <w:rPr>
          <w:bCs/>
          <w:color w:val="000000"/>
          <w:sz w:val="24"/>
          <w:szCs w:val="24"/>
        </w:rPr>
        <w:tab/>
      </w:r>
    </w:p>
    <w:p w14:paraId="47565F24" w14:textId="77777777" w:rsidR="00C10FCA" w:rsidRPr="000B2C98" w:rsidRDefault="00C10FCA" w:rsidP="00A16FE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line="0" w:lineRule="atLeast"/>
        <w:contextualSpacing w:val="0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t>Сервер Конференцсвязи (</w:t>
      </w:r>
      <w:r w:rsidRPr="000B2C98">
        <w:rPr>
          <w:bCs/>
          <w:color w:val="000000"/>
          <w:sz w:val="24"/>
          <w:szCs w:val="24"/>
          <w:lang w:val="en-US"/>
        </w:rPr>
        <w:t>Conference</w:t>
      </w:r>
      <w:r w:rsidRPr="000B2C98">
        <w:rPr>
          <w:bCs/>
          <w:color w:val="000000"/>
          <w:sz w:val="24"/>
          <w:szCs w:val="24"/>
        </w:rPr>
        <w:t xml:space="preserve"> </w:t>
      </w:r>
      <w:r w:rsidRPr="000B2C98">
        <w:rPr>
          <w:bCs/>
          <w:color w:val="000000"/>
          <w:sz w:val="24"/>
          <w:szCs w:val="24"/>
          <w:lang w:val="en-US"/>
        </w:rPr>
        <w:t>room</w:t>
      </w:r>
      <w:r w:rsidRPr="000B2C98">
        <w:rPr>
          <w:bCs/>
          <w:color w:val="000000"/>
          <w:sz w:val="24"/>
          <w:szCs w:val="24"/>
        </w:rPr>
        <w:t>);</w:t>
      </w:r>
    </w:p>
    <w:p w14:paraId="578CBD32" w14:textId="77777777" w:rsidR="00C10FCA" w:rsidRPr="000B2C98" w:rsidRDefault="00C10FCA" w:rsidP="00A16FE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line="0" w:lineRule="atLeast"/>
        <w:contextualSpacing w:val="0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t>Массовый вызов конференции (</w:t>
      </w:r>
      <w:r w:rsidRPr="000B2C98">
        <w:rPr>
          <w:bCs/>
          <w:color w:val="000000"/>
          <w:sz w:val="24"/>
          <w:szCs w:val="24"/>
          <w:lang w:val="en-US"/>
        </w:rPr>
        <w:t>Mass conference request</w:t>
      </w:r>
      <w:r w:rsidRPr="000B2C98">
        <w:rPr>
          <w:bCs/>
          <w:color w:val="000000"/>
          <w:sz w:val="24"/>
          <w:szCs w:val="24"/>
        </w:rPr>
        <w:t>);</w:t>
      </w:r>
    </w:p>
    <w:p w14:paraId="4D430E31" w14:textId="77777777" w:rsidR="00C10FCA" w:rsidRPr="000B2C98" w:rsidRDefault="00C10FCA" w:rsidP="00A16FE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line="0" w:lineRule="atLeast"/>
        <w:ind w:left="0" w:firstLine="709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t xml:space="preserve">Удержание вызова </w:t>
      </w:r>
      <w:r w:rsidRPr="000B2C98">
        <w:rPr>
          <w:bCs/>
          <w:color w:val="000000"/>
          <w:sz w:val="24"/>
          <w:szCs w:val="24"/>
          <w:lang w:val="en-US"/>
        </w:rPr>
        <w:t>(Hold)</w:t>
      </w:r>
      <w:r w:rsidRPr="000B2C98">
        <w:rPr>
          <w:bCs/>
          <w:color w:val="000000"/>
          <w:sz w:val="24"/>
          <w:szCs w:val="24"/>
        </w:rPr>
        <w:t>;</w:t>
      </w:r>
    </w:p>
    <w:p w14:paraId="20843E47" w14:textId="77777777" w:rsidR="00C10FCA" w:rsidRPr="000B2C98" w:rsidRDefault="00C10FCA" w:rsidP="00A16FE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line="0" w:lineRule="atLeast"/>
        <w:ind w:left="0" w:firstLine="709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t>АОН – отображение идентификатора вызывающей линии (</w:t>
      </w:r>
      <w:r w:rsidRPr="000B2C98">
        <w:rPr>
          <w:bCs/>
          <w:color w:val="000000"/>
          <w:sz w:val="24"/>
          <w:szCs w:val="24"/>
          <w:lang w:val="en-US"/>
        </w:rPr>
        <w:t>CLIP</w:t>
      </w:r>
      <w:r w:rsidRPr="000B2C98">
        <w:rPr>
          <w:bCs/>
          <w:color w:val="000000"/>
          <w:sz w:val="24"/>
          <w:szCs w:val="24"/>
        </w:rPr>
        <w:t>);</w:t>
      </w:r>
    </w:p>
    <w:p w14:paraId="0C55E06B" w14:textId="77777777" w:rsidR="00C10FCA" w:rsidRPr="000B2C98" w:rsidRDefault="00C10FCA" w:rsidP="00A16FE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line="0" w:lineRule="atLeast"/>
        <w:ind w:left="0" w:firstLine="709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t>Отображение имени вызывающего абонента (</w:t>
      </w:r>
      <w:r w:rsidRPr="000B2C98">
        <w:rPr>
          <w:bCs/>
          <w:color w:val="000000"/>
          <w:sz w:val="24"/>
          <w:szCs w:val="24"/>
          <w:lang w:val="en-US"/>
        </w:rPr>
        <w:t>CNIP</w:t>
      </w:r>
      <w:r w:rsidRPr="000B2C98">
        <w:rPr>
          <w:bCs/>
          <w:color w:val="000000"/>
          <w:sz w:val="24"/>
          <w:szCs w:val="24"/>
        </w:rPr>
        <w:t>);</w:t>
      </w:r>
    </w:p>
    <w:p w14:paraId="558F2C4E" w14:textId="77777777" w:rsidR="00C10FCA" w:rsidRPr="000B2C98" w:rsidRDefault="00C10FCA" w:rsidP="00A16FE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line="0" w:lineRule="atLeast"/>
        <w:ind w:left="0" w:firstLine="709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t>Временный запрет входящей связи (</w:t>
      </w:r>
      <w:r w:rsidRPr="000B2C98">
        <w:rPr>
          <w:bCs/>
          <w:color w:val="000000"/>
          <w:sz w:val="24"/>
          <w:szCs w:val="24"/>
          <w:lang w:val="en-US"/>
        </w:rPr>
        <w:t>DND</w:t>
      </w:r>
      <w:r w:rsidRPr="000B2C98">
        <w:rPr>
          <w:bCs/>
          <w:color w:val="000000"/>
          <w:sz w:val="24"/>
          <w:szCs w:val="24"/>
        </w:rPr>
        <w:t>);</w:t>
      </w:r>
    </w:p>
    <w:p w14:paraId="70A39874" w14:textId="77777777" w:rsidR="00C10FCA" w:rsidRPr="000B2C98" w:rsidRDefault="00C10FCA" w:rsidP="00A16FE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line="0" w:lineRule="atLeast"/>
        <w:ind w:left="0" w:firstLine="709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t>Передача вызова (</w:t>
      </w:r>
      <w:r w:rsidRPr="000B2C98">
        <w:rPr>
          <w:bCs/>
          <w:color w:val="000000"/>
          <w:sz w:val="24"/>
          <w:szCs w:val="24"/>
          <w:lang w:val="en-US"/>
        </w:rPr>
        <w:t>ECT</w:t>
      </w:r>
      <w:r w:rsidRPr="000B2C98">
        <w:rPr>
          <w:bCs/>
          <w:color w:val="000000"/>
          <w:sz w:val="24"/>
          <w:szCs w:val="24"/>
        </w:rPr>
        <w:t>);</w:t>
      </w:r>
    </w:p>
    <w:p w14:paraId="4F1C9E77" w14:textId="77777777" w:rsidR="00C10FCA" w:rsidRPr="000B2C98" w:rsidRDefault="00C10FCA" w:rsidP="00A16FE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line="0" w:lineRule="atLeast"/>
        <w:ind w:left="0" w:firstLine="709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lastRenderedPageBreak/>
        <w:t>Параллельный звонок (</w:t>
      </w:r>
      <w:r w:rsidRPr="000B2C98">
        <w:rPr>
          <w:bCs/>
          <w:color w:val="000000"/>
          <w:sz w:val="24"/>
          <w:szCs w:val="24"/>
          <w:lang w:val="en-US"/>
        </w:rPr>
        <w:t>PRNG</w:t>
      </w:r>
      <w:r w:rsidRPr="000B2C98">
        <w:rPr>
          <w:bCs/>
          <w:color w:val="000000"/>
          <w:sz w:val="24"/>
          <w:szCs w:val="24"/>
        </w:rPr>
        <w:t>);</w:t>
      </w:r>
    </w:p>
    <w:p w14:paraId="17F80CAE" w14:textId="77777777" w:rsidR="00C10FCA" w:rsidRPr="000B2C98" w:rsidRDefault="00C10FCA" w:rsidP="00A16FE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line="0" w:lineRule="atLeast"/>
        <w:ind w:left="0" w:firstLine="709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t>Запись разговоров (</w:t>
      </w:r>
      <w:r w:rsidRPr="000B2C98">
        <w:rPr>
          <w:bCs/>
          <w:color w:val="000000"/>
          <w:sz w:val="24"/>
          <w:szCs w:val="24"/>
          <w:lang w:val="en-US"/>
        </w:rPr>
        <w:t>DRS</w:t>
      </w:r>
      <w:r w:rsidRPr="000B2C98">
        <w:rPr>
          <w:bCs/>
          <w:color w:val="000000"/>
          <w:sz w:val="24"/>
          <w:szCs w:val="24"/>
        </w:rPr>
        <w:t>)</w:t>
      </w:r>
      <w:r w:rsidRPr="000B2C98">
        <w:rPr>
          <w:bCs/>
          <w:color w:val="000000"/>
          <w:sz w:val="24"/>
          <w:szCs w:val="24"/>
          <w:lang w:val="kk-KZ"/>
        </w:rPr>
        <w:t>;</w:t>
      </w:r>
    </w:p>
    <w:p w14:paraId="220B33B3" w14:textId="77777777" w:rsidR="00C10FCA" w:rsidRPr="000B2C98" w:rsidRDefault="00C10FCA" w:rsidP="00A16FE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line="0" w:lineRule="atLeast"/>
        <w:ind w:left="0" w:firstLine="709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  <w:lang w:val="kk-KZ"/>
        </w:rPr>
        <w:t>Журнал звонков;</w:t>
      </w:r>
    </w:p>
    <w:p w14:paraId="22CB0E41" w14:textId="77777777" w:rsidR="00C10FCA" w:rsidRPr="000B2C98" w:rsidRDefault="00C10FCA" w:rsidP="00A16FE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line="0" w:lineRule="atLeast"/>
        <w:ind w:left="0" w:firstLine="709"/>
        <w:rPr>
          <w:bCs/>
          <w:color w:val="000000"/>
          <w:sz w:val="24"/>
          <w:szCs w:val="24"/>
        </w:rPr>
      </w:pPr>
      <w:r w:rsidRPr="000B2C98">
        <w:rPr>
          <w:bCs/>
          <w:color w:val="000000"/>
          <w:sz w:val="24"/>
          <w:szCs w:val="24"/>
        </w:rPr>
        <w:t>услуга «второй линии»;</w:t>
      </w:r>
    </w:p>
    <w:p w14:paraId="62EE9E3D" w14:textId="77777777" w:rsidR="00C10FCA" w:rsidRPr="000B2C98" w:rsidRDefault="00C10FCA" w:rsidP="00A16FEF">
      <w:pPr>
        <w:shd w:val="clear" w:color="auto" w:fill="FFFFFF"/>
        <w:spacing w:line="0" w:lineRule="atLeast"/>
        <w:ind w:firstLine="709"/>
        <w:jc w:val="both"/>
        <w:rPr>
          <w:color w:val="000000"/>
          <w:sz w:val="24"/>
          <w:szCs w:val="24"/>
          <w:lang w:val="kk-KZ"/>
        </w:rPr>
      </w:pPr>
      <w:r w:rsidRPr="000B2C98">
        <w:rPr>
          <w:color w:val="000000"/>
          <w:sz w:val="24"/>
          <w:szCs w:val="24"/>
          <w:lang w:val="kk-KZ"/>
        </w:rPr>
        <w:t>2.12 Потенциальный поставщик должен иметь возможность увеличение количество телефонных номер (внутренних/внешних);</w:t>
      </w:r>
    </w:p>
    <w:p w14:paraId="77398710" w14:textId="77777777" w:rsidR="00C10FCA" w:rsidRPr="000B2C98" w:rsidRDefault="00C10FCA" w:rsidP="00A16FEF">
      <w:pPr>
        <w:shd w:val="clear" w:color="auto" w:fill="FFFFFF"/>
        <w:spacing w:line="0" w:lineRule="atLeast"/>
        <w:ind w:firstLine="709"/>
        <w:jc w:val="both"/>
        <w:rPr>
          <w:color w:val="000000"/>
          <w:sz w:val="24"/>
          <w:szCs w:val="24"/>
          <w:lang w:val="kk-KZ"/>
        </w:rPr>
      </w:pPr>
      <w:r w:rsidRPr="000B2C98">
        <w:rPr>
          <w:color w:val="000000"/>
          <w:sz w:val="24"/>
          <w:szCs w:val="24"/>
          <w:lang w:val="kk-KZ"/>
        </w:rPr>
        <w:t>2.13 Резервирование системы должна обеспечиваться средствами облачного хранения, а так же путем создания резервных копии;</w:t>
      </w:r>
    </w:p>
    <w:p w14:paraId="74FF6925" w14:textId="77777777" w:rsidR="00C10FCA" w:rsidRPr="000B2C98" w:rsidRDefault="00C10FCA" w:rsidP="00A16FEF">
      <w:pPr>
        <w:pStyle w:val="a3"/>
        <w:tabs>
          <w:tab w:val="left" w:pos="426"/>
          <w:tab w:val="left" w:pos="1134"/>
        </w:tabs>
        <w:spacing w:line="0" w:lineRule="atLeast"/>
        <w:ind w:left="709"/>
        <w:contextualSpacing w:val="0"/>
        <w:jc w:val="both"/>
        <w:rPr>
          <w:b/>
          <w:bCs/>
          <w:sz w:val="24"/>
          <w:szCs w:val="24"/>
        </w:rPr>
      </w:pPr>
    </w:p>
    <w:p w14:paraId="0571A5DC" w14:textId="77777777" w:rsidR="00C10FCA" w:rsidRPr="000B2C98" w:rsidRDefault="00C10FCA" w:rsidP="00A16FEF">
      <w:pPr>
        <w:pStyle w:val="a3"/>
        <w:tabs>
          <w:tab w:val="left" w:pos="426"/>
        </w:tabs>
        <w:spacing w:line="0" w:lineRule="atLeast"/>
        <w:ind w:left="0" w:firstLine="709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0B2C98">
        <w:rPr>
          <w:b/>
          <w:bCs/>
          <w:sz w:val="24"/>
          <w:szCs w:val="24"/>
        </w:rPr>
        <w:t xml:space="preserve">Прочие характеристики: </w:t>
      </w:r>
    </w:p>
    <w:p w14:paraId="73F48E4F" w14:textId="77777777" w:rsidR="00C10FCA" w:rsidRPr="000B2C98" w:rsidRDefault="00C10FCA" w:rsidP="00A16FEF">
      <w:pPr>
        <w:pStyle w:val="a3"/>
        <w:tabs>
          <w:tab w:val="left" w:pos="851"/>
          <w:tab w:val="left" w:pos="993"/>
        </w:tabs>
        <w:spacing w:line="0" w:lineRule="atLeast"/>
        <w:ind w:left="709"/>
        <w:jc w:val="both"/>
        <w:rPr>
          <w:color w:val="000000"/>
          <w:sz w:val="24"/>
          <w:szCs w:val="24"/>
        </w:rPr>
      </w:pPr>
    </w:p>
    <w:p w14:paraId="08045F0B" w14:textId="4791B1F3" w:rsidR="00C10FCA" w:rsidRPr="000B2C98" w:rsidRDefault="00C10FCA" w:rsidP="00A16FEF">
      <w:pPr>
        <w:shd w:val="clear" w:color="auto" w:fill="FFFFFF"/>
        <w:spacing w:line="0" w:lineRule="atLeast"/>
        <w:ind w:firstLine="709"/>
        <w:jc w:val="both"/>
        <w:rPr>
          <w:color w:val="000000"/>
          <w:sz w:val="24"/>
          <w:szCs w:val="24"/>
          <w:lang w:val="kk-KZ"/>
        </w:rPr>
      </w:pPr>
      <w:r w:rsidRPr="000B2C98">
        <w:rPr>
          <w:color w:val="000000"/>
          <w:sz w:val="24"/>
          <w:szCs w:val="24"/>
          <w:lang w:val="kk-KZ"/>
        </w:rPr>
        <w:t xml:space="preserve">3.1 Потенциальный  </w:t>
      </w:r>
      <w:r w:rsidR="00C70AC9">
        <w:rPr>
          <w:color w:val="000000"/>
          <w:sz w:val="24"/>
          <w:szCs w:val="24"/>
          <w:lang w:val="kk-KZ"/>
        </w:rPr>
        <w:t>п</w:t>
      </w:r>
      <w:r w:rsidRPr="000B2C98">
        <w:rPr>
          <w:color w:val="000000"/>
          <w:sz w:val="24"/>
          <w:szCs w:val="24"/>
          <w:lang w:val="kk-KZ"/>
        </w:rPr>
        <w:t>оставщик услуг обеспечивает прямой выход на городскую телефонную сеть;</w:t>
      </w:r>
    </w:p>
    <w:p w14:paraId="2ABEE3AB" w14:textId="786F5715" w:rsidR="00C10FCA" w:rsidRPr="000B2C98" w:rsidRDefault="00C10FCA" w:rsidP="00A16FEF">
      <w:pPr>
        <w:shd w:val="clear" w:color="auto" w:fill="FFFFFF"/>
        <w:spacing w:line="0" w:lineRule="atLeast"/>
        <w:ind w:firstLine="709"/>
        <w:jc w:val="both"/>
        <w:rPr>
          <w:color w:val="000000"/>
          <w:sz w:val="24"/>
          <w:szCs w:val="24"/>
          <w:lang w:val="kk-KZ"/>
        </w:rPr>
      </w:pPr>
      <w:r w:rsidRPr="000B2C98">
        <w:rPr>
          <w:color w:val="000000"/>
          <w:sz w:val="24"/>
          <w:szCs w:val="24"/>
          <w:lang w:val="kk-KZ"/>
        </w:rPr>
        <w:t xml:space="preserve">3.2 Все изменения в конфигурации системы, а также спектр оказываемых дополнительных услуг (перенос и /или подключение телефонных точек и т.п.) производится по письменной заявке Заказчика, при этом стоимость данных услуг утверждается </w:t>
      </w:r>
      <w:r w:rsidR="00C70AC9">
        <w:rPr>
          <w:color w:val="000000"/>
          <w:sz w:val="24"/>
          <w:szCs w:val="24"/>
          <w:lang w:val="kk-KZ"/>
        </w:rPr>
        <w:t>П</w:t>
      </w:r>
      <w:r w:rsidRPr="000B2C98">
        <w:rPr>
          <w:color w:val="000000"/>
          <w:sz w:val="24"/>
          <w:szCs w:val="24"/>
          <w:lang w:val="kk-KZ"/>
        </w:rPr>
        <w:t xml:space="preserve">отенциальным  </w:t>
      </w:r>
      <w:r w:rsidR="00C70AC9">
        <w:rPr>
          <w:color w:val="000000"/>
          <w:sz w:val="24"/>
          <w:szCs w:val="24"/>
          <w:lang w:val="kk-KZ"/>
        </w:rPr>
        <w:t>п</w:t>
      </w:r>
      <w:r w:rsidRPr="000B2C98">
        <w:rPr>
          <w:color w:val="000000"/>
          <w:sz w:val="24"/>
          <w:szCs w:val="24"/>
          <w:lang w:val="kk-KZ"/>
        </w:rPr>
        <w:t>оставщиком в Договоре на предоставление услуг телекоммуникаций;</w:t>
      </w:r>
    </w:p>
    <w:p w14:paraId="7830D336" w14:textId="77777777" w:rsidR="00C10FCA" w:rsidRPr="000B2C98" w:rsidRDefault="00C10FCA" w:rsidP="00A16FEF">
      <w:pPr>
        <w:shd w:val="clear" w:color="auto" w:fill="FFFFFF"/>
        <w:spacing w:line="0" w:lineRule="atLeast"/>
        <w:ind w:firstLine="709"/>
        <w:jc w:val="both"/>
        <w:rPr>
          <w:color w:val="000000"/>
          <w:sz w:val="24"/>
          <w:szCs w:val="24"/>
          <w:lang w:val="kk-KZ"/>
        </w:rPr>
      </w:pPr>
      <w:r w:rsidRPr="000B2C98">
        <w:rPr>
          <w:color w:val="000000"/>
          <w:sz w:val="24"/>
          <w:szCs w:val="24"/>
          <w:lang w:val="kk-KZ"/>
        </w:rPr>
        <w:t>3.3 Потенциальный Поставщик услуг должен иметь сервисный Call-центр.</w:t>
      </w:r>
    </w:p>
    <w:p w14:paraId="0423B263" w14:textId="52835C99" w:rsidR="00C10FCA" w:rsidRPr="000B2C98" w:rsidRDefault="00C10FCA" w:rsidP="00A16FEF">
      <w:pPr>
        <w:shd w:val="clear" w:color="auto" w:fill="FFFFFF"/>
        <w:spacing w:line="0" w:lineRule="atLeast"/>
        <w:ind w:firstLine="709"/>
        <w:jc w:val="both"/>
        <w:rPr>
          <w:color w:val="000000"/>
          <w:sz w:val="24"/>
          <w:szCs w:val="24"/>
          <w:lang w:val="kk-KZ"/>
        </w:rPr>
      </w:pPr>
      <w:r w:rsidRPr="000B2C98">
        <w:rPr>
          <w:color w:val="000000"/>
          <w:sz w:val="24"/>
          <w:szCs w:val="24"/>
          <w:lang w:val="kk-KZ"/>
        </w:rPr>
        <w:t>3.4 Срок оказания услуги:</w:t>
      </w:r>
      <w:r w:rsidR="00D92EA0">
        <w:rPr>
          <w:color w:val="000000"/>
          <w:sz w:val="24"/>
          <w:szCs w:val="24"/>
          <w:lang w:val="kk-KZ"/>
        </w:rPr>
        <w:t xml:space="preserve"> с момента заключения договора </w:t>
      </w:r>
      <w:r w:rsidRPr="000B2C98">
        <w:rPr>
          <w:color w:val="000000"/>
          <w:sz w:val="24"/>
          <w:szCs w:val="24"/>
          <w:lang w:val="kk-KZ"/>
        </w:rPr>
        <w:t>по 31 декабря 202</w:t>
      </w:r>
      <w:r w:rsidR="00D92EA0">
        <w:rPr>
          <w:color w:val="000000"/>
          <w:sz w:val="24"/>
          <w:szCs w:val="24"/>
          <w:lang w:val="kk-KZ"/>
        </w:rPr>
        <w:t>2</w:t>
      </w:r>
      <w:r w:rsidRPr="000B2C98">
        <w:rPr>
          <w:color w:val="000000"/>
          <w:sz w:val="24"/>
          <w:szCs w:val="24"/>
          <w:lang w:val="kk-KZ"/>
        </w:rPr>
        <w:t xml:space="preserve"> года</w:t>
      </w:r>
      <w:r w:rsidR="00690B5C" w:rsidRPr="00690B5C">
        <w:rPr>
          <w:color w:val="000000"/>
          <w:sz w:val="24"/>
          <w:szCs w:val="24"/>
        </w:rPr>
        <w:t xml:space="preserve"> </w:t>
      </w:r>
      <w:r w:rsidR="00690B5C">
        <w:rPr>
          <w:color w:val="000000"/>
          <w:sz w:val="24"/>
          <w:szCs w:val="24"/>
        </w:rPr>
        <w:t>включительно</w:t>
      </w:r>
      <w:r w:rsidRPr="000B2C98">
        <w:rPr>
          <w:color w:val="000000"/>
          <w:sz w:val="24"/>
          <w:szCs w:val="24"/>
          <w:lang w:val="kk-KZ"/>
        </w:rPr>
        <w:t>;</w:t>
      </w:r>
    </w:p>
    <w:p w14:paraId="687F2580" w14:textId="77777777" w:rsidR="00C10FCA" w:rsidRPr="000B2C98" w:rsidRDefault="00C10FCA" w:rsidP="00A16FEF">
      <w:pPr>
        <w:shd w:val="clear" w:color="auto" w:fill="FFFFFF"/>
        <w:spacing w:line="0" w:lineRule="atLeast"/>
        <w:ind w:firstLine="709"/>
        <w:jc w:val="both"/>
        <w:rPr>
          <w:color w:val="000000"/>
          <w:sz w:val="24"/>
          <w:szCs w:val="24"/>
          <w:lang w:val="kk-KZ"/>
        </w:rPr>
      </w:pPr>
      <w:r w:rsidRPr="000B2C98">
        <w:rPr>
          <w:color w:val="000000"/>
          <w:sz w:val="24"/>
          <w:szCs w:val="24"/>
          <w:lang w:val="kk-KZ"/>
        </w:rPr>
        <w:t>3.5 Адрес поставки: Республика Казахстан, 010000, г. Нур-Султан, ул. Мангилик Ел, здание 55/4, блок С1.4.</w:t>
      </w:r>
    </w:p>
    <w:p w14:paraId="70CE9FC6" w14:textId="77777777" w:rsidR="00C10FCA" w:rsidRPr="000B2C98" w:rsidRDefault="00C10FCA" w:rsidP="00A16FEF">
      <w:pPr>
        <w:pStyle w:val="a3"/>
        <w:spacing w:line="0" w:lineRule="atLeast"/>
        <w:ind w:left="709"/>
        <w:jc w:val="both"/>
        <w:rPr>
          <w:sz w:val="24"/>
          <w:szCs w:val="24"/>
        </w:rPr>
      </w:pPr>
    </w:p>
    <w:p w14:paraId="41D46DEF" w14:textId="77777777" w:rsidR="00C10FCA" w:rsidRPr="000B2C98" w:rsidRDefault="00C10FCA" w:rsidP="00A16FEF">
      <w:pPr>
        <w:pStyle w:val="a3"/>
        <w:tabs>
          <w:tab w:val="left" w:pos="426"/>
        </w:tabs>
        <w:spacing w:line="0" w:lineRule="atLeast"/>
        <w:ind w:left="0" w:firstLine="709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0B2C98">
        <w:rPr>
          <w:b/>
          <w:bCs/>
          <w:sz w:val="24"/>
          <w:szCs w:val="24"/>
        </w:rPr>
        <w:t xml:space="preserve">Соответствие стандартам: </w:t>
      </w:r>
    </w:p>
    <w:p w14:paraId="0D8A3F2C" w14:textId="77777777" w:rsidR="00C10FCA" w:rsidRPr="000B2C98" w:rsidRDefault="00C10FCA" w:rsidP="00A16FEF">
      <w:pPr>
        <w:tabs>
          <w:tab w:val="left" w:pos="993"/>
        </w:tabs>
        <w:spacing w:line="0" w:lineRule="atLeast"/>
        <w:rPr>
          <w:bCs/>
          <w:sz w:val="24"/>
          <w:szCs w:val="24"/>
          <w:u w:val="single"/>
        </w:rPr>
      </w:pPr>
    </w:p>
    <w:p w14:paraId="0BA62A31" w14:textId="77777777" w:rsidR="00C10FCA" w:rsidRPr="000B2C98" w:rsidRDefault="00C10FCA" w:rsidP="00A16FEF">
      <w:pPr>
        <w:tabs>
          <w:tab w:val="left" w:pos="993"/>
        </w:tabs>
        <w:spacing w:line="0" w:lineRule="atLeast"/>
        <w:rPr>
          <w:sz w:val="24"/>
          <w:szCs w:val="24"/>
        </w:rPr>
      </w:pPr>
      <w:r w:rsidRPr="000B2C98">
        <w:rPr>
          <w:bCs/>
          <w:sz w:val="24"/>
          <w:szCs w:val="24"/>
          <w:u w:val="single"/>
        </w:rPr>
        <w:t xml:space="preserve">нет </w:t>
      </w:r>
      <w:r w:rsidRPr="000B2C98">
        <w:rPr>
          <w:sz w:val="24"/>
          <w:szCs w:val="24"/>
        </w:rPr>
        <w:t>(указываются стандарты, которым должны соответствовать оказываемые услуги)</w:t>
      </w:r>
    </w:p>
    <w:p w14:paraId="00AD5DEA" w14:textId="77777777" w:rsidR="00C10FCA" w:rsidRPr="000B2C98" w:rsidRDefault="00C10FCA" w:rsidP="00A16FEF">
      <w:pPr>
        <w:spacing w:line="0" w:lineRule="atLeast"/>
        <w:rPr>
          <w:b/>
          <w:bCs/>
          <w:sz w:val="24"/>
          <w:szCs w:val="24"/>
        </w:rPr>
      </w:pPr>
    </w:p>
    <w:p w14:paraId="15F891C2" w14:textId="77777777" w:rsidR="00C10FCA" w:rsidRPr="000B2C98" w:rsidRDefault="00C10FCA" w:rsidP="00A16FEF">
      <w:pPr>
        <w:pStyle w:val="a3"/>
        <w:tabs>
          <w:tab w:val="left" w:pos="426"/>
        </w:tabs>
        <w:spacing w:line="0" w:lineRule="atLeast"/>
        <w:ind w:left="0" w:firstLine="709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0B2C98">
        <w:rPr>
          <w:b/>
          <w:bCs/>
          <w:sz w:val="24"/>
          <w:szCs w:val="24"/>
        </w:rPr>
        <w:t xml:space="preserve">Подлежит лицензированию: </w:t>
      </w:r>
    </w:p>
    <w:p w14:paraId="7BFC7858" w14:textId="77777777" w:rsidR="00C10FCA" w:rsidRPr="000B2C98" w:rsidRDefault="00C10FCA" w:rsidP="00A16FEF">
      <w:pPr>
        <w:tabs>
          <w:tab w:val="left" w:pos="993"/>
        </w:tabs>
        <w:spacing w:line="0" w:lineRule="atLeast"/>
        <w:ind w:left="709"/>
        <w:rPr>
          <w:bCs/>
          <w:sz w:val="24"/>
          <w:szCs w:val="24"/>
          <w:u w:val="single"/>
        </w:rPr>
      </w:pPr>
    </w:p>
    <w:p w14:paraId="1FA1CE81" w14:textId="626CB60A" w:rsidR="00C10FCA" w:rsidRPr="000B2C98" w:rsidRDefault="00D801E4" w:rsidP="00D801E4">
      <w:pPr>
        <w:tabs>
          <w:tab w:val="left" w:pos="993"/>
        </w:tabs>
        <w:spacing w:line="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5.1. </w:t>
      </w:r>
      <w:r w:rsidR="00D92EA0">
        <w:rPr>
          <w:bCs/>
          <w:sz w:val="24"/>
          <w:szCs w:val="24"/>
        </w:rPr>
        <w:t xml:space="preserve">Наличие </w:t>
      </w:r>
      <w:r>
        <w:rPr>
          <w:bCs/>
          <w:sz w:val="24"/>
          <w:szCs w:val="24"/>
        </w:rPr>
        <w:t>л</w:t>
      </w:r>
      <w:r w:rsidRPr="00D801E4">
        <w:rPr>
          <w:bCs/>
          <w:sz w:val="24"/>
          <w:szCs w:val="24"/>
        </w:rPr>
        <w:t>ицензи</w:t>
      </w:r>
      <w:r>
        <w:rPr>
          <w:bCs/>
          <w:sz w:val="24"/>
          <w:szCs w:val="24"/>
        </w:rPr>
        <w:t>и</w:t>
      </w:r>
      <w:r w:rsidRPr="00D801E4">
        <w:rPr>
          <w:bCs/>
          <w:sz w:val="24"/>
          <w:szCs w:val="24"/>
        </w:rPr>
        <w:t xml:space="preserve"> на предоставление услуг связи</w:t>
      </w:r>
      <w:r>
        <w:rPr>
          <w:bCs/>
          <w:sz w:val="24"/>
          <w:szCs w:val="24"/>
        </w:rPr>
        <w:t>.</w:t>
      </w:r>
    </w:p>
    <w:p w14:paraId="1D7BF6C5" w14:textId="77777777" w:rsidR="00C10FCA" w:rsidRPr="000B2C98" w:rsidRDefault="00C10FCA" w:rsidP="00A16FEF">
      <w:pPr>
        <w:tabs>
          <w:tab w:val="left" w:pos="993"/>
        </w:tabs>
        <w:spacing w:line="0" w:lineRule="atLeast"/>
        <w:rPr>
          <w:b/>
          <w:bCs/>
          <w:sz w:val="24"/>
          <w:szCs w:val="24"/>
        </w:rPr>
      </w:pPr>
    </w:p>
    <w:p w14:paraId="37B6971E" w14:textId="382FAD67" w:rsidR="00C10FCA" w:rsidRDefault="00C10FCA" w:rsidP="00A16FEF">
      <w:pPr>
        <w:spacing w:line="0" w:lineRule="atLeast"/>
        <w:ind w:firstLine="709"/>
        <w:rPr>
          <w:sz w:val="24"/>
          <w:szCs w:val="24"/>
        </w:rPr>
      </w:pPr>
      <w:r w:rsidRPr="000B2C98">
        <w:rPr>
          <w:b/>
          <w:bCs/>
          <w:sz w:val="24"/>
          <w:szCs w:val="24"/>
        </w:rPr>
        <w:t xml:space="preserve">6. </w:t>
      </w:r>
      <w:r w:rsidRPr="000B2C98">
        <w:rPr>
          <w:bCs/>
          <w:sz w:val="24"/>
          <w:szCs w:val="24"/>
          <w:u w:val="single"/>
        </w:rPr>
        <w:t xml:space="preserve">Отсутствует </w:t>
      </w:r>
      <w:r w:rsidRPr="000B2C98">
        <w:rPr>
          <w:b/>
          <w:bCs/>
          <w:sz w:val="24"/>
          <w:szCs w:val="24"/>
        </w:rPr>
        <w:t xml:space="preserve">прилагаются и являются неотъемлемой частью технической спецификации </w:t>
      </w:r>
      <w:r w:rsidRPr="000B2C98">
        <w:rPr>
          <w:sz w:val="24"/>
          <w:szCs w:val="24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0B2C98">
        <w:rPr>
          <w:sz w:val="24"/>
          <w:szCs w:val="24"/>
        </w:rPr>
        <w:t>т.д.</w:t>
      </w:r>
      <w:proofErr w:type="gramEnd"/>
      <w:r w:rsidRPr="000B2C98">
        <w:rPr>
          <w:sz w:val="24"/>
          <w:szCs w:val="24"/>
        </w:rPr>
        <w:t>)</w:t>
      </w:r>
    </w:p>
    <w:p w14:paraId="181C172C" w14:textId="08B1A2CB" w:rsidR="00C10FCA" w:rsidRDefault="00C10FCA" w:rsidP="00A16FEF">
      <w:pPr>
        <w:spacing w:line="0" w:lineRule="atLeast"/>
        <w:ind w:firstLine="709"/>
        <w:rPr>
          <w:sz w:val="24"/>
          <w:szCs w:val="24"/>
        </w:rPr>
      </w:pPr>
    </w:p>
    <w:p w14:paraId="21BEF4E1" w14:textId="35C518E1" w:rsidR="00C10FCA" w:rsidRDefault="00C10FCA" w:rsidP="00A16FEF">
      <w:pPr>
        <w:spacing w:line="0" w:lineRule="atLeast"/>
        <w:ind w:firstLine="709"/>
        <w:rPr>
          <w:sz w:val="24"/>
          <w:szCs w:val="24"/>
        </w:rPr>
      </w:pPr>
    </w:p>
    <w:p w14:paraId="70F29651" w14:textId="77777777" w:rsidR="00C10FCA" w:rsidRPr="00C10FCA" w:rsidRDefault="00C10FCA" w:rsidP="00A16FEF">
      <w:pPr>
        <w:spacing w:line="0" w:lineRule="atLeast"/>
        <w:rPr>
          <w:sz w:val="24"/>
          <w:szCs w:val="24"/>
        </w:rPr>
      </w:pPr>
      <w:r w:rsidRPr="00C10FCA">
        <w:rPr>
          <w:b/>
          <w:bCs/>
          <w:sz w:val="24"/>
          <w:szCs w:val="24"/>
        </w:rPr>
        <w:t>Руководитель инициатора программы</w:t>
      </w:r>
      <w:r w:rsidRPr="00C10FCA">
        <w:rPr>
          <w:sz w:val="24"/>
          <w:szCs w:val="24"/>
        </w:rPr>
        <w:t>__________________________________</w:t>
      </w:r>
    </w:p>
    <w:p w14:paraId="655851F8" w14:textId="262A6E22" w:rsidR="00C10FCA" w:rsidRPr="000B2C98" w:rsidRDefault="00C10FCA" w:rsidP="00A16FEF">
      <w:pPr>
        <w:spacing w:line="0" w:lineRule="atLeast"/>
        <w:ind w:firstLine="709"/>
        <w:rPr>
          <w:sz w:val="24"/>
          <w:szCs w:val="24"/>
        </w:rPr>
      </w:pPr>
      <w:r w:rsidRPr="00C10FCA">
        <w:rPr>
          <w:sz w:val="24"/>
          <w:szCs w:val="24"/>
        </w:rPr>
        <w:t xml:space="preserve">                                                             (дата) (</w:t>
      </w:r>
      <w:proofErr w:type="gramStart"/>
      <w:r w:rsidRPr="00C10FCA">
        <w:rPr>
          <w:sz w:val="24"/>
          <w:szCs w:val="24"/>
        </w:rPr>
        <w:t xml:space="preserve">подпись)   </w:t>
      </w:r>
      <w:proofErr w:type="gramEnd"/>
      <w:r w:rsidRPr="00C10FCA">
        <w:rPr>
          <w:sz w:val="24"/>
          <w:szCs w:val="24"/>
        </w:rPr>
        <w:t xml:space="preserve">                               (Ф.И.О.)</w:t>
      </w:r>
    </w:p>
    <w:p w14:paraId="60104E13" w14:textId="77777777" w:rsidR="008F6D82" w:rsidRDefault="008F6D82"/>
    <w:sectPr w:rsidR="008F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67DD"/>
    <w:multiLevelType w:val="hybridMultilevel"/>
    <w:tmpl w:val="2702C39C"/>
    <w:lvl w:ilvl="0" w:tplc="0B2A9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6C13C5"/>
    <w:multiLevelType w:val="hybridMultilevel"/>
    <w:tmpl w:val="5470DA00"/>
    <w:lvl w:ilvl="0" w:tplc="0B2A9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6214F9"/>
    <w:multiLevelType w:val="multilevel"/>
    <w:tmpl w:val="3FACF4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82"/>
    <w:rsid w:val="002A6097"/>
    <w:rsid w:val="00426280"/>
    <w:rsid w:val="006808BC"/>
    <w:rsid w:val="00690B5C"/>
    <w:rsid w:val="008F6D82"/>
    <w:rsid w:val="00A16FEF"/>
    <w:rsid w:val="00C10FCA"/>
    <w:rsid w:val="00C70AC9"/>
    <w:rsid w:val="00D801E4"/>
    <w:rsid w:val="00D9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3289"/>
  <w15:chartTrackingRefBased/>
  <w15:docId w15:val="{C127C57F-B9F1-408C-95C0-69C4E33A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F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C10FCA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C10F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2</cp:revision>
  <dcterms:created xsi:type="dcterms:W3CDTF">2021-12-20T16:58:00Z</dcterms:created>
  <dcterms:modified xsi:type="dcterms:W3CDTF">2021-12-20T16:58:00Z</dcterms:modified>
</cp:coreProperties>
</file>