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1497" w14:textId="0B7E070A" w:rsidR="00E056AC" w:rsidRPr="00535399" w:rsidRDefault="00E056AC" w:rsidP="00E056AC">
      <w:pPr>
        <w:pBdr>
          <w:bottom w:val="single" w:sz="4" w:space="1" w:color="auto"/>
        </w:pBdr>
        <w:tabs>
          <w:tab w:val="left" w:pos="36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DC37E3">
        <w:rPr>
          <w:rFonts w:ascii="Times New Roman" w:hAnsi="Times New Roman"/>
          <w:b/>
          <w:sz w:val="24"/>
          <w:szCs w:val="24"/>
          <w:lang w:val="kk-KZ"/>
        </w:rPr>
        <w:t>Техническая спецификация</w:t>
      </w:r>
      <w:r w:rsidR="00194B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94B5C" w:rsidRPr="00194B5C">
        <w:rPr>
          <w:rFonts w:ascii="Times New Roman" w:hAnsi="Times New Roman"/>
          <w:b/>
          <w:sz w:val="24"/>
          <w:szCs w:val="24"/>
          <w:lang w:val="kk-KZ"/>
        </w:rPr>
        <w:t>закупаемых услуг</w:t>
      </w:r>
    </w:p>
    <w:p w14:paraId="55842DEF" w14:textId="77777777" w:rsidR="00180D45" w:rsidRPr="00180D45" w:rsidRDefault="00E056AC" w:rsidP="00E056AC">
      <w:pPr>
        <w:pStyle w:val="a4"/>
        <w:numPr>
          <w:ilvl w:val="0"/>
          <w:numId w:val="1"/>
        </w:numPr>
        <w:tabs>
          <w:tab w:val="left" w:pos="709"/>
        </w:tabs>
        <w:spacing w:after="200" w:line="276" w:lineRule="auto"/>
        <w:ind w:left="0" w:firstLine="426"/>
        <w:contextualSpacing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Наименование</w:t>
      </w:r>
      <w:r>
        <w:rPr>
          <w:sz w:val="26"/>
          <w:szCs w:val="26"/>
        </w:rPr>
        <w:t xml:space="preserve">: </w:t>
      </w:r>
      <w:r w:rsidR="00180D45">
        <w:rPr>
          <w:sz w:val="26"/>
          <w:szCs w:val="26"/>
        </w:rPr>
        <w:t xml:space="preserve">Аудит специального назначения </w:t>
      </w:r>
    </w:p>
    <w:p w14:paraId="00F5C0CC" w14:textId="3D7691A4" w:rsidR="00E056AC" w:rsidRDefault="00180D45" w:rsidP="00180D45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80D4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Описание:</w:t>
      </w:r>
      <w:r>
        <w:rPr>
          <w:sz w:val="26"/>
          <w:szCs w:val="26"/>
        </w:rPr>
        <w:t xml:space="preserve"> </w:t>
      </w:r>
      <w:r w:rsidR="00E056AC" w:rsidRPr="00180D45">
        <w:rPr>
          <w:rFonts w:ascii="Times New Roman" w:hAnsi="Times New Roman"/>
          <w:sz w:val="26"/>
          <w:szCs w:val="26"/>
        </w:rPr>
        <w:t xml:space="preserve">услуги по проведению аудита специального назначения субъектов </w:t>
      </w:r>
      <w:proofErr w:type="spellStart"/>
      <w:r w:rsidR="00E056AC" w:rsidRPr="00180D45"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 w:rsidR="00E056AC" w:rsidRPr="00180D45">
        <w:rPr>
          <w:rFonts w:ascii="Times New Roman" w:hAnsi="Times New Roman"/>
          <w:sz w:val="26"/>
          <w:szCs w:val="26"/>
        </w:rPr>
        <w:t xml:space="preserve"> сектора и представления аудиторского заключения по аудиту специального назначения за 2020 финансовый год в НАО «Международный центр зеленых технологий и инвестиционных проектов».</w:t>
      </w:r>
    </w:p>
    <w:p w14:paraId="08BE1E04" w14:textId="77777777" w:rsidR="00180D45" w:rsidRPr="00180D45" w:rsidRDefault="00180D45" w:rsidP="00180D45">
      <w:pPr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F200B6" w14:textId="77777777" w:rsidR="00E056AC" w:rsidRDefault="00E056AC" w:rsidP="00E056AC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ab/>
        <w:t>Основания для проведения:</w:t>
      </w:r>
    </w:p>
    <w:p w14:paraId="55124592" w14:textId="77777777" w:rsidR="00E056AC" w:rsidRDefault="00E056AC" w:rsidP="00E056AC">
      <w:pPr>
        <w:tabs>
          <w:tab w:val="left" w:pos="284"/>
          <w:tab w:val="left" w:pos="709"/>
          <w:tab w:val="left" w:pos="1555"/>
          <w:tab w:val="left" w:pos="4406"/>
          <w:tab w:val="left" w:pos="6407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Закон Республики Казахстан «О государственном аудите и финансовом контроле» №392 от 12 ноября 2015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г; Закон Республики Казахстан «Об аудиторской деятельности» №304 от 20 ноября 1998 года; Нормативное постановление Счетного комитета по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республиканского бюджета об утверждении «Правил</w:t>
      </w:r>
      <w:r>
        <w:rPr>
          <w:rFonts w:ascii="Times New Roman" w:hAnsi="Times New Roman"/>
          <w:sz w:val="26"/>
          <w:szCs w:val="26"/>
        </w:rPr>
        <w:tab/>
        <w:t xml:space="preserve">проведения аудита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 и представления аудиторского заключения по аудиту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сектора» № 21 от 30 ноября 2015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года; иные законы и нормативно-правовые акты, регулирующие порядок проведения аудита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сектора, а также предусматривающие ответственность за нарушение порядка ее проведения.</w:t>
      </w:r>
    </w:p>
    <w:p w14:paraId="3903D65E" w14:textId="77777777" w:rsidR="00E056AC" w:rsidRDefault="00E056AC" w:rsidP="00E056AC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ab/>
        <w:t>Технические и качественные характеристики</w:t>
      </w:r>
    </w:p>
    <w:p w14:paraId="6343B64D" w14:textId="77777777" w:rsidR="00E056AC" w:rsidRDefault="00E056AC" w:rsidP="00E056AC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 Субъект аудита и место оказания услуг.</w:t>
      </w:r>
    </w:p>
    <w:p w14:paraId="37B5A63A" w14:textId="77777777" w:rsidR="00E056AC" w:rsidRDefault="00E056AC" w:rsidP="00E056AC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НАО </w:t>
      </w:r>
      <w:r>
        <w:rPr>
          <w:rFonts w:ascii="Times New Roman" w:hAnsi="Times New Roman"/>
          <w:sz w:val="26"/>
          <w:szCs w:val="26"/>
        </w:rPr>
        <w:t>«Международный центр зеленых технологий и инвестиционных проектов».</w:t>
      </w:r>
    </w:p>
    <w:p w14:paraId="4EB6DB62" w14:textId="33344BEB" w:rsidR="00E056AC" w:rsidRDefault="00E056AC" w:rsidP="00E056AC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 Адрес месторасположения субъекта:</w:t>
      </w:r>
      <w:r>
        <w:rPr>
          <w:rFonts w:ascii="Times New Roman" w:hAnsi="Times New Roman"/>
          <w:sz w:val="26"/>
          <w:szCs w:val="26"/>
        </w:rPr>
        <w:t xml:space="preserve"> 010000, Республика Ка</w:t>
      </w:r>
      <w:r>
        <w:rPr>
          <w:rFonts w:ascii="Times New Roman" w:eastAsiaTheme="minorEastAsia" w:hAnsi="Times New Roman"/>
          <w:sz w:val="26"/>
          <w:szCs w:val="26"/>
          <w:lang w:eastAsia="zh-CN"/>
        </w:rPr>
        <w:t>з</w:t>
      </w:r>
      <w:r>
        <w:rPr>
          <w:rFonts w:ascii="Times New Roman" w:hAnsi="Times New Roman"/>
          <w:sz w:val="26"/>
          <w:szCs w:val="26"/>
        </w:rPr>
        <w:t>ахстан, город        Нур-Султан, проспект М</w:t>
      </w:r>
      <w:r>
        <w:rPr>
          <w:rFonts w:ascii="Times New Roman" w:hAnsi="Times New Roman"/>
          <w:sz w:val="26"/>
          <w:szCs w:val="26"/>
          <w:lang w:val="kk-KZ"/>
        </w:rPr>
        <w:t>әңгілік</w:t>
      </w:r>
      <w:r>
        <w:rPr>
          <w:rFonts w:ascii="Times New Roman" w:hAnsi="Times New Roman"/>
          <w:sz w:val="26"/>
          <w:szCs w:val="26"/>
        </w:rPr>
        <w:t xml:space="preserve"> ел, зд.55, блок С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.4.</w:t>
      </w:r>
    </w:p>
    <w:p w14:paraId="580B100C" w14:textId="58EBF18C" w:rsidR="00E056AC" w:rsidRDefault="00E056AC" w:rsidP="00E056A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3.3.</w:t>
      </w:r>
      <w:r>
        <w:rPr>
          <w:rFonts w:ascii="Times New Roman" w:hAnsi="Times New Roman"/>
          <w:b/>
          <w:sz w:val="26"/>
          <w:szCs w:val="26"/>
        </w:rPr>
        <w:tab/>
        <w:t xml:space="preserve">Период аудита специального назначения: </w:t>
      </w:r>
      <w:r>
        <w:rPr>
          <w:rFonts w:ascii="Times New Roman" w:hAnsi="Times New Roman"/>
          <w:sz w:val="26"/>
          <w:szCs w:val="26"/>
        </w:rPr>
        <w:t>2020 финансовый год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3B738735" w14:textId="77777777" w:rsidR="00E056AC" w:rsidRDefault="00E056AC" w:rsidP="00E056A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3.4.</w:t>
      </w:r>
      <w:r>
        <w:rPr>
          <w:rFonts w:ascii="Times New Roman" w:hAnsi="Times New Roman"/>
          <w:b/>
          <w:sz w:val="26"/>
          <w:szCs w:val="26"/>
        </w:rPr>
        <w:tab/>
        <w:t>Требования к выполнению услуг:</w:t>
      </w:r>
    </w:p>
    <w:p w14:paraId="5A16D6D7" w14:textId="77777777" w:rsidR="00E056AC" w:rsidRDefault="00E056AC" w:rsidP="00E056A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>
        <w:rPr>
          <w:rFonts w:ascii="Times New Roman" w:hAnsi="Times New Roman"/>
          <w:sz w:val="26"/>
          <w:szCs w:val="26"/>
        </w:rPr>
        <w:tab/>
        <w:t>Аудиторская организация с начала даты заключения договора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дита специального назначения информирует Счетный комитет и уполномоченный орган, осуществляющего регулирование в области аудиторской деятельности о начале аудита.</w:t>
      </w:r>
    </w:p>
    <w:p w14:paraId="393CE719" w14:textId="256072C6" w:rsidR="00E056AC" w:rsidRDefault="00E056AC" w:rsidP="00E056A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>3.4.2.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kk-KZ"/>
        </w:rPr>
        <w:t xml:space="preserve">Аудит специального назначения субъектов квазигосударственного сектора проводится аудиторской организацией в соответствии с разработанной программой аудита с соблюдением требований, предусмотренных законодательством об аудиторской деятельности, </w:t>
      </w:r>
      <w:r w:rsidR="005B50E9" w:rsidRPr="0019605F">
        <w:rPr>
          <w:rFonts w:ascii="Times New Roman" w:hAnsi="Times New Roman"/>
          <w:sz w:val="26"/>
          <w:szCs w:val="26"/>
          <w:lang w:val="kk-KZ"/>
        </w:rPr>
        <w:t>законом о государственном аудите,</w:t>
      </w:r>
      <w:r w:rsidR="005B50E9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стандартами государственного аудита и финансового контроля.</w:t>
      </w:r>
    </w:p>
    <w:p w14:paraId="707A809F" w14:textId="77777777" w:rsidR="00E056AC" w:rsidRPr="00FB09D4" w:rsidRDefault="00E056AC" w:rsidP="00E056AC">
      <w:pPr>
        <w:pStyle w:val="a4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3.4.3. </w:t>
      </w:r>
      <w:r w:rsidRPr="009D0172">
        <w:rPr>
          <w:sz w:val="26"/>
          <w:szCs w:val="26"/>
          <w:lang w:val="kk-KZ"/>
        </w:rPr>
        <w:t>По результатам аудита специального назначения субъектов квазигосударственного сектора составляется Аудиторское заключение по аудиту специального назначения субъектов квазигосударственного сектора.</w:t>
      </w:r>
      <w:r w:rsidRPr="00405514">
        <w:rPr>
          <w:sz w:val="26"/>
          <w:szCs w:val="26"/>
        </w:rPr>
        <w:t xml:space="preserve"> </w:t>
      </w:r>
      <w:r w:rsidRPr="009D0172">
        <w:rPr>
          <w:sz w:val="26"/>
          <w:szCs w:val="26"/>
          <w:lang w:val="kk-KZ"/>
        </w:rPr>
        <w:t xml:space="preserve">Аудиторское заключение по аудиту специального назначения субъектов квазигосударственного </w:t>
      </w:r>
      <w:r w:rsidRPr="009D0172">
        <w:rPr>
          <w:sz w:val="26"/>
          <w:szCs w:val="26"/>
          <w:lang w:val="kk-KZ"/>
        </w:rPr>
        <w:lastRenderedPageBreak/>
        <w:t>сектора в соответсвии с Нормативным постановлением Счетного комитета по контролю за исполнением республиканского бюджета от 30 ноября 2015 года  № 21-НҚ «Об утверждении Правил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сектора»</w:t>
      </w:r>
      <w:r w:rsidRPr="009D0172">
        <w:rPr>
          <w:sz w:val="26"/>
          <w:szCs w:val="26"/>
        </w:rPr>
        <w:t>.</w:t>
      </w:r>
    </w:p>
    <w:p w14:paraId="26A54C19" w14:textId="77777777" w:rsidR="00E056AC" w:rsidRDefault="00E056AC" w:rsidP="00E056AC">
      <w:pPr>
        <w:tabs>
          <w:tab w:val="left" w:pos="851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3.4.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  <w:lang w:val="kk-KZ"/>
        </w:rPr>
        <w:t>. П</w:t>
      </w:r>
      <w:proofErr w:type="spellStart"/>
      <w:r>
        <w:rPr>
          <w:rFonts w:ascii="Times New Roman" w:hAnsi="Times New Roman"/>
          <w:sz w:val="26"/>
          <w:szCs w:val="26"/>
        </w:rPr>
        <w:t>ри</w:t>
      </w:r>
      <w:proofErr w:type="spellEnd"/>
      <w:r>
        <w:rPr>
          <w:rFonts w:ascii="Times New Roman" w:hAnsi="Times New Roman"/>
          <w:sz w:val="26"/>
          <w:szCs w:val="26"/>
        </w:rPr>
        <w:t xml:space="preserve"> выявлении нарушений законодательства Республики Казахстан и (или) причин, условий, способствующих их совершению, отражаются рекомендации по их устранению.</w:t>
      </w:r>
    </w:p>
    <w:p w14:paraId="2E652A22" w14:textId="77777777" w:rsidR="00E056AC" w:rsidRDefault="00E056AC" w:rsidP="00E056AC">
      <w:pPr>
        <w:pStyle w:val="20"/>
        <w:shd w:val="clear" w:color="auto" w:fill="auto"/>
        <w:tabs>
          <w:tab w:val="left" w:pos="851"/>
          <w:tab w:val="left" w:pos="1276"/>
        </w:tabs>
        <w:ind w:firstLine="567"/>
        <w:jc w:val="both"/>
        <w:rPr>
          <w:rFonts w:eastAsia="Microsoft Sans Serif"/>
          <w:color w:val="000000"/>
          <w:sz w:val="26"/>
          <w:szCs w:val="26"/>
          <w:lang w:eastAsia="ru-RU" w:bidi="ru-RU"/>
        </w:rPr>
      </w:pPr>
      <w:r>
        <w:rPr>
          <w:rFonts w:eastAsia="Microsoft Sans Serif"/>
          <w:color w:val="000000"/>
          <w:sz w:val="26"/>
          <w:szCs w:val="26"/>
          <w:lang w:eastAsia="ru-RU" w:bidi="ru-RU"/>
        </w:rPr>
        <w:t>3.4.5.</w:t>
      </w:r>
      <w:r>
        <w:rPr>
          <w:rFonts w:eastAsia="Microsoft Sans Serif"/>
          <w:color w:val="000000"/>
          <w:sz w:val="26"/>
          <w:szCs w:val="26"/>
          <w:lang w:eastAsia="ru-RU" w:bidi="ru-RU"/>
        </w:rPr>
        <w:tab/>
        <w:t xml:space="preserve">Аудиторское заключение по аудиту составляется в </w:t>
      </w:r>
      <w:r>
        <w:rPr>
          <w:rFonts w:eastAsia="Microsoft Sans Serif"/>
          <w:b/>
          <w:color w:val="000000"/>
          <w:sz w:val="26"/>
          <w:szCs w:val="26"/>
          <w:lang w:eastAsia="ru-RU" w:bidi="ru-RU"/>
        </w:rPr>
        <w:t>трех</w:t>
      </w:r>
      <w:r>
        <w:rPr>
          <w:rFonts w:eastAsia="Microsoft Sans Serif"/>
          <w:color w:val="000000"/>
          <w:sz w:val="26"/>
          <w:szCs w:val="26"/>
          <w:lang w:eastAsia="ru-RU" w:bidi="ru-RU"/>
        </w:rPr>
        <w:t xml:space="preserve"> экземплярах, подписывается аудитором-исполнителем с указанием номера и даты выдачи квалификационного свидетельства, заверяется его личной печатью. </w:t>
      </w:r>
    </w:p>
    <w:p w14:paraId="7A0E2607" w14:textId="77777777" w:rsidR="00E056AC" w:rsidRDefault="00E056AC" w:rsidP="00E056AC">
      <w:pPr>
        <w:tabs>
          <w:tab w:val="left" w:pos="851"/>
          <w:tab w:val="left" w:pos="2448"/>
          <w:tab w:val="left" w:pos="3691"/>
          <w:tab w:val="left" w:pos="5923"/>
          <w:tab w:val="left" w:pos="7934"/>
        </w:tabs>
        <w:spacing w:after="0"/>
        <w:ind w:firstLine="567"/>
        <w:jc w:val="both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>Аудиторское заключение подлежит утверждению руководителем аудиторской организации и заверяется печатью организации.</w:t>
      </w:r>
    </w:p>
    <w:p w14:paraId="0BD5C5EB" w14:textId="77777777" w:rsidR="00E056AC" w:rsidRDefault="00E056AC" w:rsidP="00E056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 экземпляр аудиторского заключения официальным письмом предоставляется аудитором-исполнителем аудируемому субъекту для ознакомления, </w:t>
      </w:r>
      <w:r>
        <w:rPr>
          <w:rFonts w:ascii="Times New Roman" w:hAnsi="Times New Roman"/>
          <w:sz w:val="26"/>
          <w:szCs w:val="26"/>
          <w:lang w:val="kk-KZ"/>
        </w:rPr>
        <w:t xml:space="preserve">второй экземпляр уполномоченному органу – администратору бюджетных программ и третий экземпляр аудиторской организации, который проводил аудит. </w:t>
      </w:r>
    </w:p>
    <w:p w14:paraId="23168717" w14:textId="77777777" w:rsidR="00E056AC" w:rsidRDefault="00E056AC" w:rsidP="00E056AC">
      <w:pPr>
        <w:tabs>
          <w:tab w:val="left" w:pos="851"/>
          <w:tab w:val="left" w:pos="1019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3.4.6.</w:t>
      </w:r>
      <w:r>
        <w:rPr>
          <w:rFonts w:ascii="Times New Roman" w:hAnsi="Times New Roman"/>
          <w:sz w:val="26"/>
          <w:szCs w:val="26"/>
        </w:rPr>
        <w:tab/>
        <w:t xml:space="preserve"> В течение </w:t>
      </w:r>
      <w:r>
        <w:rPr>
          <w:rFonts w:ascii="Times New Roman" w:hAnsi="Times New Roman"/>
          <w:b/>
          <w:sz w:val="26"/>
          <w:szCs w:val="26"/>
        </w:rPr>
        <w:t>десяти рабочих дней</w:t>
      </w:r>
      <w:r>
        <w:rPr>
          <w:rFonts w:ascii="Times New Roman" w:hAnsi="Times New Roman"/>
          <w:sz w:val="26"/>
          <w:szCs w:val="26"/>
        </w:rPr>
        <w:t xml:space="preserve"> со дня получения аудиторского заключения аудируемым субъектом при несогласии с результатами аудита специального назначения представляются соответствующие комментарии и (или) возражения аудируемого субъекта по каждому пункту выявленных нарушений за подписью первого руководителя аудируемого субъекта в аудиторскую организацию.</w:t>
      </w:r>
    </w:p>
    <w:p w14:paraId="3249321B" w14:textId="77777777" w:rsidR="00E056AC" w:rsidRDefault="00E056AC" w:rsidP="00E056AC">
      <w:pPr>
        <w:tabs>
          <w:tab w:val="left" w:pos="851"/>
          <w:tab w:val="left" w:pos="1019"/>
          <w:tab w:val="left" w:pos="127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3.4.7.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К третьему экземпляру аудиторского заключения по аудиту направляемого аудиторской организацией в Счетный комитет в течение </w:t>
      </w:r>
      <w:r>
        <w:rPr>
          <w:rFonts w:ascii="Times New Roman" w:hAnsi="Times New Roman"/>
          <w:b/>
          <w:sz w:val="26"/>
          <w:szCs w:val="26"/>
        </w:rPr>
        <w:t>пятнадцати рабочих дней</w:t>
      </w:r>
      <w:r>
        <w:rPr>
          <w:rFonts w:ascii="Times New Roman" w:hAnsi="Times New Roman"/>
          <w:sz w:val="26"/>
          <w:szCs w:val="26"/>
        </w:rPr>
        <w:t xml:space="preserve"> со дня его утверждения, прилагаются необходимые копии документов, расчеты, произведенные аудитором, письменные комментарии и (или) возражения аудируемого субъекта и ответы аудиторской организации на них, и другие материалы, по которым в ходе аудита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 выявлены расхождения, а также нарушения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 недостатки в деятельности аудируемого субъекта, являющиеся неотъемлемой частью аудиторского заключения.</w:t>
      </w:r>
    </w:p>
    <w:p w14:paraId="3D140ADA" w14:textId="77777777" w:rsidR="00E056AC" w:rsidRDefault="00E056AC" w:rsidP="00E056AC">
      <w:pPr>
        <w:tabs>
          <w:tab w:val="left" w:pos="851"/>
          <w:tab w:val="left" w:pos="1019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3.4.8.</w:t>
      </w:r>
      <w:r>
        <w:rPr>
          <w:rFonts w:ascii="Times New Roman" w:hAnsi="Times New Roman"/>
          <w:sz w:val="26"/>
          <w:szCs w:val="26"/>
        </w:rPr>
        <w:tab/>
        <w:t xml:space="preserve"> В случае выявления нарушений по вопросам аудита каждый факт нумеруется в сквозном порядке и фиксируется отдельным пунктом с описанием характера и вида нарушения со ссылкой на статьи, пункты и подпункты нормативных правовых актов и внутренних актов, положения которых нарушены, с указанием документов, которые служат доказательством соответствующего нарушения.</w:t>
      </w:r>
    </w:p>
    <w:p w14:paraId="44F12D41" w14:textId="77777777" w:rsidR="00E056AC" w:rsidRDefault="00E056AC" w:rsidP="00E056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3.4.9.</w:t>
      </w:r>
      <w:r>
        <w:rPr>
          <w:rFonts w:ascii="Times New Roman" w:hAnsi="Times New Roman"/>
          <w:sz w:val="26"/>
          <w:szCs w:val="26"/>
        </w:rPr>
        <w:tab/>
        <w:t xml:space="preserve">Аудит специального назначения проводится с соблюдением требований, предусмотренных Нормативным постановлением Счетного комитета по контролю за исполнением республиканского бюджета 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Правил проведения аудита специального назначения субъектов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 и представления аудиторского заключения по аудиту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сектора» от 30 ноября 2015года № 21- НК.</w:t>
      </w:r>
    </w:p>
    <w:p w14:paraId="7361EB34" w14:textId="77777777" w:rsidR="00E056AC" w:rsidRDefault="00E056AC" w:rsidP="00E056A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3.4.10. Срок проведения аудита специального назначения - в течение </w:t>
      </w:r>
      <w:r>
        <w:rPr>
          <w:rFonts w:ascii="Times New Roman" w:hAnsi="Times New Roman"/>
          <w:b/>
          <w:sz w:val="26"/>
          <w:szCs w:val="26"/>
        </w:rPr>
        <w:t>20 календарных дней</w:t>
      </w:r>
      <w:r>
        <w:rPr>
          <w:rFonts w:ascii="Times New Roman" w:hAnsi="Times New Roman"/>
          <w:sz w:val="26"/>
          <w:szCs w:val="26"/>
        </w:rPr>
        <w:t xml:space="preserve"> со дня подписания договора.</w:t>
      </w:r>
    </w:p>
    <w:p w14:paraId="0E892CDE" w14:textId="77777777" w:rsidR="00E056AC" w:rsidRDefault="00E056AC" w:rsidP="00E056AC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lastRenderedPageBreak/>
        <w:t>3.5</w:t>
      </w:r>
      <w:r>
        <w:rPr>
          <w:rFonts w:ascii="Times New Roman" w:hAnsi="Times New Roman"/>
          <w:sz w:val="26"/>
          <w:szCs w:val="26"/>
          <w:lang w:val="kk-KZ"/>
        </w:rPr>
        <w:t>.</w:t>
      </w:r>
      <w:r>
        <w:rPr>
          <w:rFonts w:ascii="Times New Roman" w:hAnsi="Times New Roman"/>
          <w:b/>
          <w:sz w:val="26"/>
          <w:szCs w:val="26"/>
          <w:lang w:val="kk-KZ"/>
        </w:rPr>
        <w:tab/>
        <w:t>Ог</w:t>
      </w:r>
      <w:r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  <w:lang w:val="kk-KZ"/>
        </w:rPr>
        <w:t>аничение права на проведение аудита специального назначения субъектов квазигосударственного сектора:</w:t>
      </w:r>
    </w:p>
    <w:p w14:paraId="3F8B079B" w14:textId="77777777" w:rsidR="00E056AC" w:rsidRDefault="00E056AC" w:rsidP="00E056AC">
      <w:pPr>
        <w:pStyle w:val="a4"/>
        <w:tabs>
          <w:tab w:val="left" w:pos="567"/>
        </w:tabs>
        <w:ind w:left="0"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ab/>
        <w:t>Поставщик гарантирует отсутствие ограничений на проведение аудита специльного назначения в отношении Объекта аудита, предусмотренных статьей 24 Закона Республика Казахстан от 20 ноября 1998 года № 304 «Об аудиторской деятельности».</w:t>
      </w:r>
    </w:p>
    <w:p w14:paraId="53AF9FAC" w14:textId="77777777" w:rsidR="00E056AC" w:rsidRDefault="00E056AC" w:rsidP="00E056AC">
      <w:pPr>
        <w:pStyle w:val="a4"/>
        <w:tabs>
          <w:tab w:val="left" w:pos="1134"/>
        </w:tabs>
        <w:ind w:left="0"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3.6.</w:t>
      </w:r>
      <w:r>
        <w:rPr>
          <w:b/>
          <w:sz w:val="26"/>
          <w:szCs w:val="26"/>
          <w:lang w:val="kk-KZ"/>
        </w:rPr>
        <w:t xml:space="preserve"> Конфиденциальность</w:t>
      </w:r>
      <w:r>
        <w:rPr>
          <w:sz w:val="26"/>
          <w:szCs w:val="26"/>
          <w:lang w:val="kk-KZ"/>
        </w:rPr>
        <w:t>.</w:t>
      </w:r>
      <w:r>
        <w:rPr>
          <w:b/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Сведения, полученные аудиторской организацией при исполнении договора на проведение аудита специального назначения субъектов квазигосударственного сектора, составляют коммерческую тайну. Аудиторская организация гарантирует соблюдать конфиденциальность информации, полученной в процессе оказания услуг, не разглашать и не использовать сведения полученные при оказании услуг, за исключением сведений, представляемых государственным органам.</w:t>
      </w:r>
    </w:p>
    <w:p w14:paraId="138D6593" w14:textId="77777777" w:rsidR="00E056AC" w:rsidRPr="00121D01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3.7.</w:t>
      </w:r>
      <w:r>
        <w:rPr>
          <w:rFonts w:ascii="Times New Roman" w:hAnsi="Times New Roman"/>
          <w:b/>
          <w:sz w:val="26"/>
          <w:szCs w:val="26"/>
        </w:rPr>
        <w:t xml:space="preserve"> Соответствие стандартам: </w:t>
      </w:r>
      <w:r w:rsidRPr="00121D01">
        <w:rPr>
          <w:rFonts w:ascii="Times New Roman" w:hAnsi="Times New Roman"/>
          <w:sz w:val="28"/>
          <w:szCs w:val="28"/>
        </w:rPr>
        <w:t xml:space="preserve">МСФО, НСФО, МСФООС, </w:t>
      </w:r>
      <w:r w:rsidRPr="00121D01">
        <w:rPr>
          <w:rFonts w:ascii="Times New Roman" w:hAnsi="Times New Roman"/>
          <w:sz w:val="28"/>
          <w:szCs w:val="28"/>
          <w:lang w:val="en-US"/>
        </w:rPr>
        <w:t>MCA</w:t>
      </w:r>
      <w:r w:rsidRPr="00121D01">
        <w:rPr>
          <w:rFonts w:ascii="Times New Roman" w:hAnsi="Times New Roman"/>
          <w:sz w:val="28"/>
          <w:szCs w:val="28"/>
        </w:rPr>
        <w:t>, прочим государственным стандартам.</w:t>
      </w:r>
    </w:p>
    <w:p w14:paraId="327E74F2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Квалификационные требования к аудиторской организации </w:t>
      </w:r>
    </w:p>
    <w:p w14:paraId="385938C3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Аудиторская организация должна иметь лицензию на осуществление аудиторской деятельности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редоставление копии лицензии)</w:t>
      </w:r>
    </w:p>
    <w:p w14:paraId="51E36A4E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Наличие договора обязательного страхования гражданско-правовой ответственности аудиторской организации согласно законодательству РК об аудиторской деятельности.</w:t>
      </w:r>
    </w:p>
    <w:p w14:paraId="1C720788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качества.</w:t>
      </w:r>
    </w:p>
    <w:p w14:paraId="5D97B409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Отсутствие в течение последнего одного года административных взысканий, налагаемых за нарушения законодательства об аудиторской деятельности в соответствии с Кодексом Республики Казахстан «Об административных правонарушениях» от 5 июля 2014 г. № 235- V ЗРК (письмо-подтверждение).</w:t>
      </w:r>
    </w:p>
    <w:p w14:paraId="1FE2AFFD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Наличие в составе группы, оказывающей услуги по проведению аудита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сектора, не менее </w:t>
      </w:r>
      <w:r>
        <w:rPr>
          <w:rFonts w:ascii="Times New Roman" w:hAnsi="Times New Roman"/>
          <w:sz w:val="26"/>
          <w:szCs w:val="26"/>
        </w:rPr>
        <w:br/>
        <w:t>2 (двух) специалистов, имеющих квалификационное свидетельство «аудитор».</w:t>
      </w:r>
    </w:p>
    <w:p w14:paraId="568633E8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Наличие в составе группы, оказывающей услуги по проведению аудита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сектора, не менее </w:t>
      </w:r>
      <w:r>
        <w:rPr>
          <w:rFonts w:ascii="Times New Roman" w:hAnsi="Times New Roman"/>
          <w:sz w:val="26"/>
          <w:szCs w:val="26"/>
        </w:rPr>
        <w:br/>
        <w:t>1 (одного) специалиста, имеющего свидетельство «Налоговый консультант».</w:t>
      </w:r>
    </w:p>
    <w:p w14:paraId="7582318E" w14:textId="77777777" w:rsidR="00E056AC" w:rsidRDefault="00E056AC" w:rsidP="00E056AC">
      <w:pPr>
        <w:pStyle w:val="1"/>
        <w:tabs>
          <w:tab w:val="left" w:pos="338"/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Наличие в составе группы, оказывающей услуги по проведению аудита специального назначения субъектов </w:t>
      </w:r>
      <w:proofErr w:type="spellStart"/>
      <w:r>
        <w:rPr>
          <w:rFonts w:ascii="Times New Roman" w:hAnsi="Times New Roman"/>
          <w:sz w:val="26"/>
          <w:szCs w:val="26"/>
        </w:rPr>
        <w:t>квазигосударственного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сектора, не менее 1 (одного) специалиста, имеющего сертификат профессионального бухгалтера.</w:t>
      </w:r>
    </w:p>
    <w:p w14:paraId="7427E27F" w14:textId="77777777" w:rsidR="00E056AC" w:rsidRPr="006321AA" w:rsidRDefault="00E056AC" w:rsidP="00E056AC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9293C" w14:textId="4B133DD6" w:rsidR="00E056AC" w:rsidRPr="00535399" w:rsidRDefault="00E056AC" w:rsidP="00E056AC">
      <w:pPr>
        <w:pBdr>
          <w:bottom w:val="single" w:sz="4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5399">
        <w:rPr>
          <w:rFonts w:ascii="Times New Roman" w:hAnsi="Times New Roman"/>
          <w:b/>
          <w:sz w:val="24"/>
          <w:szCs w:val="24"/>
        </w:rPr>
        <w:t>Место оказания услуг: 010000, Республика Ка</w:t>
      </w:r>
      <w:r>
        <w:rPr>
          <w:rFonts w:ascii="Times New Roman" w:hAnsi="Times New Roman"/>
          <w:b/>
          <w:sz w:val="24"/>
          <w:szCs w:val="24"/>
          <w:lang w:val="kk-KZ"/>
        </w:rPr>
        <w:t>з</w:t>
      </w:r>
      <w:proofErr w:type="spellStart"/>
      <w:r w:rsidRPr="00535399">
        <w:rPr>
          <w:rFonts w:ascii="Times New Roman" w:hAnsi="Times New Roman"/>
          <w:b/>
          <w:sz w:val="24"/>
          <w:szCs w:val="24"/>
        </w:rPr>
        <w:t>ахстан</w:t>
      </w:r>
      <w:proofErr w:type="spellEnd"/>
      <w:r w:rsidRPr="00535399">
        <w:rPr>
          <w:rFonts w:ascii="Times New Roman" w:hAnsi="Times New Roman"/>
          <w:b/>
          <w:sz w:val="24"/>
          <w:szCs w:val="24"/>
        </w:rPr>
        <w:t xml:space="preserve">, город </w:t>
      </w:r>
      <w:proofErr w:type="spellStart"/>
      <w:r w:rsidRPr="00535399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Pr="00535399">
        <w:rPr>
          <w:rFonts w:ascii="Times New Roman" w:hAnsi="Times New Roman"/>
          <w:b/>
          <w:sz w:val="24"/>
          <w:szCs w:val="24"/>
        </w:rPr>
        <w:t xml:space="preserve">-Султан, проспект </w:t>
      </w:r>
      <w:proofErr w:type="spellStart"/>
      <w:r w:rsidRPr="00535399">
        <w:rPr>
          <w:rFonts w:ascii="Times New Roman" w:hAnsi="Times New Roman"/>
          <w:b/>
          <w:sz w:val="24"/>
          <w:szCs w:val="24"/>
        </w:rPr>
        <w:t>Мангилик</w:t>
      </w:r>
      <w:proofErr w:type="spellEnd"/>
      <w:r w:rsidRPr="00535399">
        <w:rPr>
          <w:rFonts w:ascii="Times New Roman" w:hAnsi="Times New Roman"/>
          <w:b/>
          <w:sz w:val="24"/>
          <w:szCs w:val="24"/>
        </w:rPr>
        <w:t xml:space="preserve"> ел,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399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399">
        <w:rPr>
          <w:rFonts w:ascii="Times New Roman" w:hAnsi="Times New Roman"/>
          <w:b/>
          <w:sz w:val="24"/>
          <w:szCs w:val="24"/>
        </w:rPr>
        <w:t xml:space="preserve">55, блок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35399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535399">
        <w:rPr>
          <w:rFonts w:ascii="Times New Roman" w:hAnsi="Times New Roman"/>
          <w:b/>
          <w:sz w:val="24"/>
          <w:szCs w:val="24"/>
        </w:rPr>
        <w:t xml:space="preserve">4 </w:t>
      </w:r>
      <w:r w:rsidRPr="00535399">
        <w:rPr>
          <w:rFonts w:ascii="Times New Roman" w:hAnsi="Times New Roman"/>
          <w:b/>
          <w:sz w:val="24"/>
          <w:szCs w:val="24"/>
          <w:lang w:val="kk-KZ"/>
        </w:rPr>
        <w:t xml:space="preserve">НАО </w:t>
      </w:r>
      <w:r w:rsidRPr="00535399">
        <w:rPr>
          <w:rFonts w:ascii="Times New Roman" w:hAnsi="Times New Roman"/>
          <w:b/>
          <w:sz w:val="24"/>
          <w:szCs w:val="24"/>
        </w:rPr>
        <w:t>«Международный центр зеленых технологий и инвестиционных проектов».</w:t>
      </w:r>
    </w:p>
    <w:p w14:paraId="5CE914CE" w14:textId="77777777" w:rsidR="00194B5C" w:rsidRDefault="00194B5C" w:rsidP="00194B5C">
      <w:pPr>
        <w:tabs>
          <w:tab w:val="left" w:pos="990"/>
        </w:tabs>
        <w:ind w:firstLine="720"/>
        <w:rPr>
          <w:b/>
          <w:sz w:val="24"/>
          <w:szCs w:val="24"/>
        </w:rPr>
      </w:pPr>
    </w:p>
    <w:p w14:paraId="4AEA1E46" w14:textId="05FD2E62" w:rsidR="00194B5C" w:rsidRPr="00194B5C" w:rsidRDefault="00194B5C" w:rsidP="00194B5C">
      <w:pPr>
        <w:tabs>
          <w:tab w:val="left" w:pos="990"/>
        </w:tabs>
        <w:ind w:firstLine="720"/>
        <w:rPr>
          <w:bCs/>
          <w:sz w:val="24"/>
          <w:szCs w:val="24"/>
        </w:rPr>
      </w:pPr>
      <w:r w:rsidRPr="00194B5C">
        <w:rPr>
          <w:rFonts w:ascii="Times New Roman" w:hAnsi="Times New Roman"/>
          <w:b/>
          <w:sz w:val="24"/>
          <w:szCs w:val="24"/>
        </w:rPr>
        <w:t>Руководитель инициатора программы</w:t>
      </w:r>
      <w:r w:rsidRPr="002266F7">
        <w:rPr>
          <w:b/>
          <w:sz w:val="24"/>
          <w:szCs w:val="24"/>
        </w:rPr>
        <w:t xml:space="preserve"> </w:t>
      </w:r>
      <w:r w:rsidRPr="00194B5C">
        <w:rPr>
          <w:bCs/>
          <w:sz w:val="24"/>
          <w:szCs w:val="24"/>
        </w:rPr>
        <w:t>_________________________________________________</w:t>
      </w:r>
    </w:p>
    <w:p w14:paraId="12983DCC" w14:textId="5D7DEC9C" w:rsidR="00194B5C" w:rsidRPr="002266F7" w:rsidRDefault="00194B5C" w:rsidP="00194B5C">
      <w:pPr>
        <w:tabs>
          <w:tab w:val="left" w:pos="990"/>
        </w:tabs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(подпись)                           </w:t>
      </w:r>
      <w:r>
        <w:rPr>
          <w:i/>
          <w:sz w:val="24"/>
          <w:szCs w:val="24"/>
          <w:lang w:val="kk-KZ"/>
        </w:rPr>
        <w:t xml:space="preserve">   </w:t>
      </w:r>
      <w:r w:rsidRPr="002266F7">
        <w:rPr>
          <w:i/>
          <w:sz w:val="24"/>
          <w:szCs w:val="24"/>
        </w:rPr>
        <w:t xml:space="preserve">      (Ф.И.О.)</w:t>
      </w:r>
      <w:r w:rsidRPr="00194B5C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  <w:lang w:val="kk-KZ"/>
        </w:rPr>
        <w:t xml:space="preserve">                    </w:t>
      </w:r>
      <w:r w:rsidRPr="00194B5C">
        <w:rPr>
          <w:i/>
          <w:sz w:val="24"/>
          <w:szCs w:val="24"/>
        </w:rPr>
        <w:t xml:space="preserve">(дата)                                                                                                                                    </w:t>
      </w:r>
    </w:p>
    <w:p w14:paraId="75F9875D" w14:textId="77777777" w:rsidR="00194B5C" w:rsidRPr="002266F7" w:rsidRDefault="00194B5C" w:rsidP="00194B5C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lastRenderedPageBreak/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00CAFA9E" w14:textId="77777777" w:rsidR="00194B5C" w:rsidRPr="008C729B" w:rsidRDefault="00194B5C" w:rsidP="00194B5C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p w14:paraId="56593952" w14:textId="77777777" w:rsidR="00925494" w:rsidRPr="00194B5C" w:rsidRDefault="00091480" w:rsidP="00E05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5494" w:rsidRPr="00194B5C" w:rsidSect="00E056A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449"/>
    <w:multiLevelType w:val="multilevel"/>
    <w:tmpl w:val="D2B4DD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91"/>
    <w:rsid w:val="00091480"/>
    <w:rsid w:val="00180D45"/>
    <w:rsid w:val="00194B5C"/>
    <w:rsid w:val="0019605F"/>
    <w:rsid w:val="00242DAD"/>
    <w:rsid w:val="0039697F"/>
    <w:rsid w:val="003E03C0"/>
    <w:rsid w:val="005B50E9"/>
    <w:rsid w:val="006F7862"/>
    <w:rsid w:val="008A6B75"/>
    <w:rsid w:val="00B91726"/>
    <w:rsid w:val="00C96C93"/>
    <w:rsid w:val="00D1098A"/>
    <w:rsid w:val="00D15597"/>
    <w:rsid w:val="00E056AC"/>
    <w:rsid w:val="00F30885"/>
    <w:rsid w:val="00F86391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8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6A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056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E05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05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6AC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lang w:eastAsia="zh-CN"/>
    </w:rPr>
  </w:style>
  <w:style w:type="paragraph" w:customStyle="1" w:styleId="1">
    <w:name w:val="Без интервала1"/>
    <w:rsid w:val="00E056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6A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056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E05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05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6AC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lang w:eastAsia="zh-CN"/>
    </w:rPr>
  </w:style>
  <w:style w:type="paragraph" w:customStyle="1" w:styleId="1">
    <w:name w:val="Без интервала1"/>
    <w:rsid w:val="00E056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Bakdaulet Mukhtar</dc:creator>
  <cp:lastModifiedBy>7 ПК</cp:lastModifiedBy>
  <cp:revision>2</cp:revision>
  <dcterms:created xsi:type="dcterms:W3CDTF">2021-08-23T05:49:00Z</dcterms:created>
  <dcterms:modified xsi:type="dcterms:W3CDTF">2021-08-23T05:49:00Z</dcterms:modified>
</cp:coreProperties>
</file>