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B04E" w14:textId="60622DF7" w:rsidR="00C0688B" w:rsidRDefault="00E45C41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18A43C2" wp14:editId="104B699C">
            <wp:simplePos x="0" y="0"/>
            <wp:positionH relativeFrom="column">
              <wp:posOffset>3815715</wp:posOffset>
            </wp:positionH>
            <wp:positionV relativeFrom="paragraph">
              <wp:posOffset>3810</wp:posOffset>
            </wp:positionV>
            <wp:extent cx="952500" cy="949960"/>
            <wp:effectExtent l="0" t="0" r="0" b="2540"/>
            <wp:wrapTight wrapText="bothSides">
              <wp:wrapPolygon edited="0">
                <wp:start x="7776" y="0"/>
                <wp:lineTo x="3888" y="866"/>
                <wp:lineTo x="0" y="4332"/>
                <wp:lineTo x="0" y="17326"/>
                <wp:lineTo x="5616" y="20791"/>
                <wp:lineTo x="6912" y="21225"/>
                <wp:lineTo x="7344" y="21225"/>
                <wp:lineTo x="14256" y="21225"/>
                <wp:lineTo x="21168" y="19492"/>
                <wp:lineTo x="21168" y="5198"/>
                <wp:lineTo x="16848" y="866"/>
                <wp:lineTo x="14256" y="0"/>
                <wp:lineTo x="7776" y="0"/>
              </wp:wrapPolygon>
            </wp:wrapTight>
            <wp:docPr id="4615178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17806" name="Рисунок 4615178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D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A49C90" wp14:editId="53803FBF">
            <wp:simplePos x="0" y="0"/>
            <wp:positionH relativeFrom="page">
              <wp:align>center</wp:align>
            </wp:positionH>
            <wp:positionV relativeFrom="paragraph">
              <wp:posOffset>-348615</wp:posOffset>
            </wp:positionV>
            <wp:extent cx="2393159" cy="1790700"/>
            <wp:effectExtent l="0" t="0" r="7620" b="0"/>
            <wp:wrapNone/>
            <wp:docPr id="2" name="Рисунок 1" descr="G:\ЦЗТИП\логотип утвержд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ЦЗТИП\логотип утвержде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5601"/>
                    <a:stretch/>
                  </pic:blipFill>
                  <pic:spPr bwMode="auto">
                    <a:xfrm>
                      <a:off x="0" y="0"/>
                      <a:ext cx="239315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kk-KZ"/>
        </w:rPr>
        <w:drawing>
          <wp:anchor distT="0" distB="0" distL="114300" distR="114300" simplePos="0" relativeHeight="251662336" behindDoc="0" locked="0" layoutInCell="1" allowOverlap="1" wp14:anchorId="40F653D6" wp14:editId="417E9EEE">
            <wp:simplePos x="0" y="0"/>
            <wp:positionH relativeFrom="column">
              <wp:posOffset>805815</wp:posOffset>
            </wp:positionH>
            <wp:positionV relativeFrom="paragraph">
              <wp:posOffset>0</wp:posOffset>
            </wp:positionV>
            <wp:extent cx="1035050" cy="1035050"/>
            <wp:effectExtent l="0" t="0" r="0" b="0"/>
            <wp:wrapSquare wrapText="bothSides"/>
            <wp:docPr id="1522333231" name="Рисунок 1" descr="Изображение выглядит как текст, эмблема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33231" name="Рисунок 1" descr="Изображение выглядит как текст, эмблема, логотип, симв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E786F" w14:textId="0BE2EC0E" w:rsidR="00C0688B" w:rsidRPr="006C7C58" w:rsidRDefault="00C0688B" w:rsidP="00C068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40106D" w14:textId="77777777" w:rsidR="00E45C41" w:rsidRDefault="00E45C41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E4A45D2" w14:textId="77777777" w:rsidR="00E45C41" w:rsidRDefault="00E45C41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734866" w14:textId="2D84C654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«Халықаралық жасыл технологиялар және инвестициялық жобалар орталығы» КЕАҚ және «</w:t>
      </w:r>
      <w:r w:rsidR="00EC221E">
        <w:rPr>
          <w:rFonts w:ascii="Times New Roman" w:hAnsi="Times New Roman" w:cs="Times New Roman"/>
          <w:sz w:val="28"/>
          <w:szCs w:val="28"/>
          <w:lang w:val="kk-KZ"/>
        </w:rPr>
        <w:t>Балалар әлемді бейнелейді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C7C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45C41">
        <w:rPr>
          <w:rFonts w:ascii="Times New Roman" w:hAnsi="Times New Roman" w:cs="Times New Roman"/>
          <w:sz w:val="28"/>
          <w:szCs w:val="28"/>
          <w:lang w:val="kk-KZ"/>
        </w:rPr>
        <w:t xml:space="preserve">оғамдық Қоры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жеті жастан он жеті жасқа дейінгі барлық </w:t>
      </w: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 мен мектеп оқушыларын «Жасыл технологиялар балалар көзімен – 2023» сурет байқауына қатысуға шақырады.</w:t>
      </w:r>
    </w:p>
    <w:p w14:paraId="5FAD3CBB" w14:textId="143D741E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Байқау Дүниежүзілік </w:t>
      </w:r>
      <w:r w:rsidR="006C7C58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ортаны қорғау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күні мен Дүниежүзілік балаларды қорғау күні аясында өткізіледі және өскелең ұрпақтың экологиялық мәдениетін қалыптастыруға және экологиялық мәселелерге назарын аударуға, сондай-ақ ата-аналар мен балаларды отбасының ұтымды </w:t>
      </w:r>
      <w:r w:rsidR="006C7C58" w:rsidRPr="00C0688B">
        <w:rPr>
          <w:rFonts w:ascii="Times New Roman" w:hAnsi="Times New Roman" w:cs="Times New Roman"/>
          <w:sz w:val="28"/>
          <w:szCs w:val="28"/>
          <w:lang w:val="kk-KZ"/>
        </w:rPr>
        <w:t>демалыс</w:t>
      </w:r>
      <w:r w:rsidR="006C7C58">
        <w:rPr>
          <w:rFonts w:ascii="Times New Roman" w:hAnsi="Times New Roman" w:cs="Times New Roman"/>
          <w:sz w:val="28"/>
          <w:szCs w:val="28"/>
          <w:lang w:val="kk-KZ"/>
        </w:rPr>
        <w:t xml:space="preserve">, бірге уақыт өткізу үлгілерімен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таныстыруға бағытталған.</w:t>
      </w:r>
    </w:p>
    <w:p w14:paraId="13FFBD4F" w14:textId="75091FD0" w:rsidR="00C0688B" w:rsidRPr="0082043A" w:rsidRDefault="00C0688B" w:rsidP="00C0688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6C7C58"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мақсаты</w:t>
      </w: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550E3E57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1.1. Экологиялық өзіндік сананы тәрбиелеу, экологиялық мәселелерді шешуде шығармашылық әлеуетті белсендіру;</w:t>
      </w:r>
    </w:p>
    <w:p w14:paraId="1E7A63C1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1.2. Балалардың интеллектуалдық әлеуетін дамыту және жүзеге асыру;</w:t>
      </w:r>
    </w:p>
    <w:p w14:paraId="585195EA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1.3. Экологиялық мәдениетті және тұрақты даму туралы негізгі идеяларды қалыптастыру.</w:t>
      </w:r>
    </w:p>
    <w:p w14:paraId="4CF111B1" w14:textId="02C73E4B" w:rsidR="00C0688B" w:rsidRPr="0082043A" w:rsidRDefault="00C0688B" w:rsidP="00C0688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</w:t>
      </w: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жалпы ережелері</w:t>
      </w:r>
    </w:p>
    <w:p w14:paraId="57408B6A" w14:textId="3018ABFB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2.1. Осы ереже «Жасыл технологиялар балалар көзімен – 2023»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байқауын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(бұдан әрі –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 Байқау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) ұйымдастыру, өткізу және қорытындылау қағидаттарын белгілейді;</w:t>
      </w:r>
    </w:p>
    <w:p w14:paraId="623152B9" w14:textId="36472884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Байқауды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ұйымдастыру және өткізу оған қатысушылардың қоғамдық қолжетімділік, ашықтық, объективтілік және шығармашылық еркінді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қағидаттарына негізделеді;</w:t>
      </w:r>
    </w:p>
    <w:p w14:paraId="193F6EA8" w14:textId="1F4B25D1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азаматы болып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есептелетін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және Қазақстан аумағында тұратын 7 жастан 17 жасқа дейінгі балалар қатысады;</w:t>
      </w:r>
    </w:p>
    <w:p w14:paraId="3184E8A4" w14:textId="3C17A5AA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2.4. Ұйымдастырушылар қатысушылардың жұмыстарын қоғамдық игілі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гіне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пайдалана алады;</w:t>
      </w:r>
    </w:p>
    <w:p w14:paraId="52DDAB9A" w14:textId="7F0454E6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2.5.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қатысу бойынша барлық шығыстарды, оның ішінде конкурстық жұмыстарды дайындауға байланысты шығындарды қатысушы өз бетінше көтереді;</w:t>
      </w:r>
    </w:p>
    <w:p w14:paraId="1D0D0C7D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lastRenderedPageBreak/>
        <w:t>2.6. Жеңімпаздар Байқау қазылар алқасының дауыс беру нәтижелері бойынша анықталады;</w:t>
      </w:r>
    </w:p>
    <w:p w14:paraId="18A4CD36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615422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2043A">
        <w:rPr>
          <w:rFonts w:ascii="Times New Roman" w:hAnsi="Times New Roman" w:cs="Times New Roman"/>
          <w:b/>
          <w:bCs/>
          <w:sz w:val="28"/>
          <w:szCs w:val="28"/>
          <w:lang w:val="kk-KZ"/>
        </w:rPr>
        <w:t>. Конкурсты ұйымдастырушылар</w:t>
      </w:r>
    </w:p>
    <w:p w14:paraId="01E542B8" w14:textId="404C0C0A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3.1. Байқауды ұйымдастырушылар – Қазақстан Республикасы Экология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және табиғи ресурстар министрлігінің ведомстволық бағыныстағы ұйымы «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2043A"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асыл технологиялар және инвестициялық жобалар орталығы»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КеАҚ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және «</w:t>
      </w:r>
      <w:r w:rsidR="00EC221E">
        <w:rPr>
          <w:rFonts w:ascii="Times New Roman" w:hAnsi="Times New Roman" w:cs="Times New Roman"/>
          <w:sz w:val="28"/>
          <w:szCs w:val="28"/>
          <w:lang w:val="kk-KZ"/>
        </w:rPr>
        <w:t>Балалар әлемді бейнелейді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C221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оғамдық </w:t>
      </w:r>
      <w:r w:rsidR="00EC221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оры (бұдан әрі – Ұйымдастырушылар) );</w:t>
      </w:r>
    </w:p>
    <w:p w14:paraId="533D4052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3.2. Ұйымдастырушылар байқау аясындағы іс-шараларға жалпы басшылықты, бақылауды және жедел басқаруды жүзеге асырады;</w:t>
      </w:r>
    </w:p>
    <w:p w14:paraId="6FD95B76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3.3. Ұйымдастырушылар конкурс туралы ережені www.igtipc.org сайтында орналастырады және оның сақталуын бақылайды;</w:t>
      </w:r>
    </w:p>
    <w:p w14:paraId="0096AE44" w14:textId="587E9AB9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3.4. Ұйымдастырушылар байқаудың қазылар алқасының құрамын бекітеді. Қазылар алқасына басқа ұйымдар өкілдері шақырылады;</w:t>
      </w:r>
    </w:p>
    <w:p w14:paraId="2FA80580" w14:textId="4B5B69FA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3.5. Ұйымдастырушылар байқау жеңімпаздарын 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марапаттау рәсімін ұйымдастырады және конкурс жеңімпаздарын сыйлықтар мен дипломдармен қамтамасыз етеді;</w:t>
      </w:r>
    </w:p>
    <w:p w14:paraId="5BE7CC14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3.6. Ұйымдастырушылар конкурсты өткізу тәртібін белгілейді және нәтижелерін тіркейді;</w:t>
      </w:r>
    </w:p>
    <w:p w14:paraId="668CF2AB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3.7. Ұйымдастырушылар конкурсқа қатысушылар мен жеңімпаздардың конкурстық жұмыстарының есебін жүргізеді;</w:t>
      </w:r>
    </w:p>
    <w:p w14:paraId="484672B9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3.8. Ұйымдастырушылар қатысушылардан көрмелер мен басқа да іс-шараларға арналған үздік жұмыстардың түпнұсқаларын сұратуға құқылы;</w:t>
      </w:r>
    </w:p>
    <w:p w14:paraId="51ABEC90" w14:textId="665A80ED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3.9. Үздік жұмыстардың авторлары өз жұмыстарын по</w:t>
      </w:r>
      <w:r w:rsidR="0082043A">
        <w:rPr>
          <w:rFonts w:ascii="Times New Roman" w:hAnsi="Times New Roman" w:cs="Times New Roman"/>
          <w:sz w:val="28"/>
          <w:szCs w:val="28"/>
          <w:lang w:val="kk-KZ"/>
        </w:rPr>
        <w:t>шта арқылы жіберіп, суреттерді жеткізу барысындағы шығындарды өз беттерінше көтереді;</w:t>
      </w:r>
    </w:p>
    <w:p w14:paraId="4B9F237C" w14:textId="4D3FF8D0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2043A"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Жеңімпаздарды </w:t>
      </w:r>
      <w:r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марапаттау</w:t>
      </w:r>
    </w:p>
    <w:p w14:paraId="3321175A" w14:textId="75B2C99E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4.1. Жалпы жүлде қоры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Халықаралық ж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асыл технологиялар мен инвестициялық жобалар орталығы» К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АҚ-қа бөл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еді;</w:t>
      </w:r>
    </w:p>
    <w:p w14:paraId="1789A03B" w14:textId="5D0B3BA3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4.2. Байқаудың қазылар алқасы барлық қатысушылардың арасынан 10 үздік жұмысты анықта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п,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олардың авторларына дипломдар мен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арнайы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сертификаттар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ды табыстайды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5D4A452" w14:textId="12FBBD66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4.3. Жеңімпаздар онлайн марапатталады. Жеңімпаздар марапаттау рәсіміне ZOOM арқылы онлайн қосылуы керек (сілтемені байқауды ұйымдастырушылар алдын ала жібереді).</w:t>
      </w:r>
    </w:p>
    <w:p w14:paraId="19B089B3" w14:textId="1C5CD01B" w:rsidR="00C0688B" w:rsidRPr="00312EFD" w:rsidRDefault="00C0688B" w:rsidP="00C0688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r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Байқаудың </w:t>
      </w:r>
      <w:r w:rsidR="00312EFD"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мерзімі </w:t>
      </w:r>
      <w:r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 шарттары</w:t>
      </w:r>
    </w:p>
    <w:p w14:paraId="249F5C70" w14:textId="678BEE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5.1. Жұмыстар 2023 жылдың 20 маусымына дейін қабылданады. Қорытынды 2023 жылдың 27 маусымында шығарылады;</w:t>
      </w:r>
    </w:p>
    <w:p w14:paraId="10AA0850" w14:textId="514B0C49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5.2. Байқауға қатысу үшін суреттің сканерленген файлын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="00312EFD" w:rsidRPr="00C0688B">
        <w:rPr>
          <w:rFonts w:ascii="Times New Roman" w:hAnsi="Times New Roman" w:cs="Times New Roman"/>
          <w:sz w:val="28"/>
          <w:szCs w:val="28"/>
          <w:lang w:val="kk-KZ"/>
        </w:rPr>
        <w:instrText>org@drmfund.com</w:instrTex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="00312EFD" w:rsidRPr="0005302C">
        <w:rPr>
          <w:rStyle w:val="a4"/>
          <w:rFonts w:ascii="Times New Roman" w:hAnsi="Times New Roman" w:cs="Times New Roman"/>
          <w:sz w:val="28"/>
          <w:szCs w:val="28"/>
          <w:lang w:val="kk-KZ"/>
        </w:rPr>
        <w:t>org@drmfund.com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поштасына жіберу керек.</w:t>
      </w:r>
    </w:p>
    <w:p w14:paraId="660D8D72" w14:textId="21C85F91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5.3. С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урет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A4 немесе A3 пішімінде болуы және кемінде 300 dpi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сапасында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сканерленген болуы керек;</w:t>
      </w:r>
    </w:p>
    <w:p w14:paraId="30F84AF2" w14:textId="2D472696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5.4. Әрбір қатысушы тек 1 (бір)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жібере алады.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Суретті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қатысушы өзі салуы және бұрын басқа баспа және/немесе интернет-басылымдарда жарияланбауы керек;</w:t>
      </w:r>
    </w:p>
    <w:p w14:paraId="405FFB68" w14:textId="20E1E3A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5.5. Суретт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ің идеясын Қатысушы өзі ойлап салуы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керек.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Көшіріп салынған суреттер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қабылданбайды;</w:t>
      </w:r>
    </w:p>
    <w:p w14:paraId="3D3CA849" w14:textId="6C8165A0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өтінімді жіберу кезінде Қатысушы 1-қосымша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ны толтыруы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қажет;</w:t>
      </w:r>
    </w:p>
    <w:p w14:paraId="5B10DAC0" w14:textId="0233D3E0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5.7. Жұмыстың мазмұны мен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жалпы тақырыбы, сондай-ақ жоғарыда аталған талаптар сәйкес келмеген жағдайда, 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 xml:space="preserve">байқауды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ұйымдастырушылар оларды одан әрі қатысудан шеттету құқығын өзіне қалдырады.</w:t>
      </w:r>
    </w:p>
    <w:p w14:paraId="30A4D69C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12EF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қазылар алқасы және конкурстық жұмыстарды бағалау критерийлері</w:t>
      </w:r>
    </w:p>
    <w:p w14:paraId="3EC9F6DD" w14:textId="60AC4B38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6.1. Қазылар алқасының құрамы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байқауды ұйымдастырушыла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312EF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ді;</w:t>
      </w:r>
    </w:p>
    <w:p w14:paraId="65104E1B" w14:textId="4EE09AF4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70A02"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ысым көрсету фактілерін болдырмау үшін 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азылар алқасының құрамы қорытынды шығарар алдында жарияланбайды;</w:t>
      </w:r>
    </w:p>
    <w:p w14:paraId="3D914923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6.3. Қазылар алқасы жұмыстардың байқау шарттарына сәйкестігін тексереді;</w:t>
      </w:r>
    </w:p>
    <w:p w14:paraId="09AF89B4" w14:textId="1A1CEE14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6.4. Қазылар алқасы байқау жеңімпаздарын таңдау критерийлерінің бір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>ізділігін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етеді;</w:t>
      </w:r>
    </w:p>
    <w:p w14:paraId="2E426488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6.5. Бағалау критерийлері:</w:t>
      </w:r>
    </w:p>
    <w:p w14:paraId="44177A57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- байқау тақырыбына сәйкестігі;</w:t>
      </w:r>
    </w:p>
    <w:p w14:paraId="53BD39A4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- тақырыптың өзіндік ерекшелігі, креативтілігі және ашылуы;</w:t>
      </w:r>
    </w:p>
    <w:p w14:paraId="1D5920D9" w14:textId="77777777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6.6. Конкурстық жұмыстарды бағалау екі кезеңде жүзеге асырылады:</w:t>
      </w:r>
    </w:p>
    <w:p w14:paraId="7F4DD741" w14:textId="462403F4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- Бірінші кезең: Қазылар алқасы екінші кезеңге қатысу үшін ең перспективалы жұмыстарды ұжым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таңдайды;</w:t>
      </w:r>
    </w:p>
    <w:p w14:paraId="2803F1DE" w14:textId="6EB891E3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lastRenderedPageBreak/>
        <w:t>- Екінші кезең: Қазылар алқасы 0-ден 10 балға дейінгі бағалау критерийлеріне сәйкес екінші кезеңге таңдалған жұмыстарға сараптамалық бағалау жүргізеді. Жеңімпаздар әділ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қазылар алқасының барлық мүшелерінің барлық бағалау критерийлері бойынша алған ең жоғары жалпы ұпайлары бойынша анықталады;</w:t>
      </w:r>
    </w:p>
    <w:p w14:paraId="3A628BDE" w14:textId="4292779C" w:rsidR="00C0688B" w:rsidRPr="00C0688B" w:rsidRDefault="00C0688B" w:rsidP="00C068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688B">
        <w:rPr>
          <w:rFonts w:ascii="Times New Roman" w:hAnsi="Times New Roman" w:cs="Times New Roman"/>
          <w:sz w:val="28"/>
          <w:szCs w:val="28"/>
          <w:lang w:val="kk-KZ"/>
        </w:rPr>
        <w:t>6.7. Байқаудың қазылар алқасының шешімі хаттамамен р</w:t>
      </w:r>
      <w:r w:rsidR="00170A0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0688B">
        <w:rPr>
          <w:rFonts w:ascii="Times New Roman" w:hAnsi="Times New Roman" w:cs="Times New Roman"/>
          <w:sz w:val="28"/>
          <w:szCs w:val="28"/>
          <w:lang w:val="kk-KZ"/>
        </w:rPr>
        <w:t>сімделеді.</w:t>
      </w:r>
    </w:p>
    <w:p w14:paraId="41D7415D" w14:textId="23AFA50E" w:rsidR="00C0688B" w:rsidRPr="005631EC" w:rsidRDefault="00C0688B" w:rsidP="00C0688B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631EC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Қосымша сұрақтар бойынша «Халықаралық жасыл технологиялар және инвестициялық жобалар орталығы» К</w:t>
      </w:r>
      <w:r w:rsidR="00170A02">
        <w:rPr>
          <w:rFonts w:ascii="Times New Roman" w:hAnsi="Times New Roman" w:cs="Times New Roman"/>
          <w:i/>
          <w:iCs/>
          <w:sz w:val="28"/>
          <w:szCs w:val="28"/>
          <w:lang w:val="kk-KZ"/>
        </w:rPr>
        <w:t>е</w:t>
      </w:r>
      <w:r w:rsidRPr="005631E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АҚ баспасөз хатшысы Индира Жұмагелдіге +7 (775) 000-75-98 </w:t>
      </w:r>
      <w:r w:rsidR="005631E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немесе </w:t>
      </w:r>
      <w:r w:rsidRPr="005631EC">
        <w:rPr>
          <w:rFonts w:ascii="Times New Roman" w:hAnsi="Times New Roman" w:cs="Times New Roman"/>
          <w:i/>
          <w:iCs/>
          <w:sz w:val="28"/>
          <w:szCs w:val="28"/>
          <w:lang w:val="kk-KZ"/>
        </w:rPr>
        <w:t>PR-менеджер Назерк</w:t>
      </w:r>
      <w:r w:rsidR="00EC221E">
        <w:rPr>
          <w:rFonts w:ascii="Times New Roman" w:hAnsi="Times New Roman" w:cs="Times New Roman"/>
          <w:i/>
          <w:iCs/>
          <w:sz w:val="28"/>
          <w:szCs w:val="28"/>
          <w:lang w:val="kk-KZ"/>
        </w:rPr>
        <w:t>е</w:t>
      </w:r>
      <w:r w:rsidRPr="005631E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Сайлауоваға +7 (705) 474-41-54 хабарласыңыз.</w:t>
      </w:r>
    </w:p>
    <w:p w14:paraId="15FF63A3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A0D73E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D2AEDE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772E1B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C9BEB6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8AFB93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D5937E5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2F2CA5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6DA5B9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926D99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E4E2C7E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CA0E960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9575AA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629B1B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D9EDFDD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EFCBDDE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BD9C05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FDC50B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B55266D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AB09D8B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056E015" w14:textId="77777777" w:rsidR="005631EC" w:rsidRDefault="005631EC" w:rsidP="00C0688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E2B393" w14:textId="2544878F" w:rsidR="005631EC" w:rsidRPr="005A05B3" w:rsidRDefault="005631EC" w:rsidP="005631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1EC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14:paraId="0C0FFEE0" w14:textId="0B6C501B" w:rsidR="005631EC" w:rsidRPr="005631EC" w:rsidRDefault="005631EC" w:rsidP="005631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қатысушылары туралы ақпарат</w:t>
      </w:r>
      <w:r w:rsidRPr="005631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CB17D23" w14:textId="4D69983F" w:rsidR="005631EC" w:rsidRDefault="005631EC" w:rsidP="005631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Жасыл технологиялар балалар көзімен</w:t>
      </w:r>
      <w:r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2023»</w:t>
      </w:r>
    </w:p>
    <w:p w14:paraId="201A9689" w14:textId="1426FE63" w:rsidR="005631EC" w:rsidRPr="005631EC" w:rsidRDefault="005631EC" w:rsidP="005631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31E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толтыруға міндетті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1EC" w14:paraId="376A6C26" w14:textId="77777777" w:rsidTr="00C73B03">
        <w:tc>
          <w:tcPr>
            <w:tcW w:w="4672" w:type="dxa"/>
          </w:tcPr>
          <w:p w14:paraId="370DD20C" w14:textId="37308723" w:rsidR="005631EC" w:rsidRP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4673" w:type="dxa"/>
          </w:tcPr>
          <w:p w14:paraId="283FECC1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1EC" w14:paraId="6D253A5C" w14:textId="77777777" w:rsidTr="00C73B03">
        <w:tc>
          <w:tcPr>
            <w:tcW w:w="4672" w:type="dxa"/>
          </w:tcPr>
          <w:p w14:paraId="08C3C4F3" w14:textId="63E9F1DC" w:rsidR="005631EC" w:rsidRP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Туған жылы</w:t>
            </w:r>
          </w:p>
        </w:tc>
        <w:tc>
          <w:tcPr>
            <w:tcW w:w="4673" w:type="dxa"/>
          </w:tcPr>
          <w:p w14:paraId="59675B45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1EC" w14:paraId="29FD8C21" w14:textId="77777777" w:rsidTr="00C73B03">
        <w:tc>
          <w:tcPr>
            <w:tcW w:w="4672" w:type="dxa"/>
          </w:tcPr>
          <w:p w14:paraId="483CC286" w14:textId="3B1F7464" w:rsidR="005631EC" w:rsidRP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лыс, қала, аудан, ауыл</w:t>
            </w:r>
          </w:p>
        </w:tc>
        <w:tc>
          <w:tcPr>
            <w:tcW w:w="4673" w:type="dxa"/>
          </w:tcPr>
          <w:p w14:paraId="5DFF661F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1EC" w14:paraId="17EB3A7A" w14:textId="77777777" w:rsidTr="00C73B03">
        <w:tc>
          <w:tcPr>
            <w:tcW w:w="4672" w:type="dxa"/>
          </w:tcPr>
          <w:p w14:paraId="7EF591CB" w14:textId="6A735E42" w:rsidR="005631EC" w:rsidRP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Мектеп/Ұйым</w:t>
            </w:r>
          </w:p>
        </w:tc>
        <w:tc>
          <w:tcPr>
            <w:tcW w:w="4673" w:type="dxa"/>
          </w:tcPr>
          <w:p w14:paraId="2DE727B6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1EC" w14:paraId="717BFE89" w14:textId="77777777" w:rsidTr="00C73B03">
        <w:tc>
          <w:tcPr>
            <w:tcW w:w="4672" w:type="dxa"/>
          </w:tcPr>
          <w:p w14:paraId="6F81E030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 немесе анасы туралы мәлімет</w:t>
            </w:r>
          </w:p>
          <w:p w14:paraId="4531484B" w14:textId="51FE3D77" w:rsidR="005631EC" w:rsidRP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 мен телефон нөмірі</w:t>
            </w:r>
          </w:p>
        </w:tc>
        <w:tc>
          <w:tcPr>
            <w:tcW w:w="4673" w:type="dxa"/>
          </w:tcPr>
          <w:p w14:paraId="0EAF2DC8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1EC" w14:paraId="226C132A" w14:textId="77777777" w:rsidTr="00C73B03">
        <w:tc>
          <w:tcPr>
            <w:tcW w:w="4672" w:type="dxa"/>
          </w:tcPr>
          <w:p w14:paraId="3CE0C668" w14:textId="76FE66C1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Толық мекенжай 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ттарды жіберуге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14:paraId="16284858" w14:textId="77777777" w:rsidR="005631EC" w:rsidRDefault="005631EC" w:rsidP="00C73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27F8C4" w14:textId="77777777" w:rsidR="005631EC" w:rsidRPr="003405A5" w:rsidRDefault="005631EC" w:rsidP="005631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F4E1F" w14:textId="77777777" w:rsidR="005631EC" w:rsidRPr="00604DE1" w:rsidRDefault="005631EC" w:rsidP="00563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7C99" w14:textId="77777777" w:rsidR="005631EC" w:rsidRPr="005631EC" w:rsidRDefault="005631EC" w:rsidP="00C0688B">
      <w:pPr>
        <w:rPr>
          <w:rFonts w:ascii="Times New Roman" w:hAnsi="Times New Roman" w:cs="Times New Roman"/>
          <w:sz w:val="28"/>
          <w:szCs w:val="28"/>
        </w:rPr>
      </w:pPr>
    </w:p>
    <w:sectPr w:rsidR="005631EC" w:rsidRPr="0056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6"/>
    <w:rsid w:val="00151048"/>
    <w:rsid w:val="00170A02"/>
    <w:rsid w:val="00312EFD"/>
    <w:rsid w:val="00346C26"/>
    <w:rsid w:val="005631EC"/>
    <w:rsid w:val="006C7C58"/>
    <w:rsid w:val="0082043A"/>
    <w:rsid w:val="00C0688B"/>
    <w:rsid w:val="00C14EB8"/>
    <w:rsid w:val="00E45C41"/>
    <w:rsid w:val="00E57427"/>
    <w:rsid w:val="00E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4C25"/>
  <w15:chartTrackingRefBased/>
  <w15:docId w15:val="{8338F78B-5218-4BBC-9CEC-896A8A9D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2E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Sailauova</dc:creator>
  <cp:keywords/>
  <dc:description/>
  <cp:lastModifiedBy>Nazerke Sailauova</cp:lastModifiedBy>
  <cp:revision>3</cp:revision>
  <dcterms:created xsi:type="dcterms:W3CDTF">2023-05-23T06:29:00Z</dcterms:created>
  <dcterms:modified xsi:type="dcterms:W3CDTF">2023-05-23T11:53:00Z</dcterms:modified>
</cp:coreProperties>
</file>