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ECFDC" w14:textId="724C97A0" w:rsidR="00905239" w:rsidRPr="0086524F" w:rsidRDefault="00000000" w:rsidP="008D6B95">
      <w:pPr>
        <w:pStyle w:val="1"/>
        <w:spacing w:before="0"/>
        <w:ind w:left="4536"/>
        <w:jc w:val="right"/>
        <w:rPr>
          <w:rFonts w:ascii="Times New Roman" w:hAnsi="Times New Roman"/>
          <w:color w:val="auto"/>
          <w:sz w:val="28"/>
          <w:szCs w:val="28"/>
        </w:rPr>
      </w:pPr>
      <w:r w:rsidRPr="0086524F">
        <w:rPr>
          <w:rFonts w:ascii="Times New Roman" w:hAnsi="Times New Roman"/>
          <w:color w:val="auto"/>
          <w:sz w:val="28"/>
          <w:szCs w:val="28"/>
          <w:lang w:val="kk"/>
        </w:rPr>
        <w:t>№1-қосымша</w:t>
      </w:r>
    </w:p>
    <w:p w14:paraId="552785C1" w14:textId="416CBEBB" w:rsidR="00905239" w:rsidRPr="0086524F" w:rsidRDefault="00000000" w:rsidP="008D6B95">
      <w:pPr>
        <w:spacing w:after="0" w:line="240" w:lineRule="auto"/>
        <w:ind w:left="4536"/>
        <w:jc w:val="right"/>
        <w:rPr>
          <w:rFonts w:ascii="Times New Roman" w:hAnsi="Times New Roman" w:cs="Times New Roman"/>
          <w:color w:val="auto"/>
          <w:sz w:val="28"/>
          <w:szCs w:val="28"/>
        </w:rPr>
      </w:pPr>
      <w:r w:rsidRPr="0086524F">
        <w:rPr>
          <w:rFonts w:ascii="Times New Roman" w:hAnsi="Times New Roman" w:cs="Times New Roman"/>
          <w:color w:val="auto"/>
          <w:sz w:val="28"/>
          <w:szCs w:val="28"/>
          <w:lang w:val="kk"/>
        </w:rPr>
        <w:t>202</w:t>
      </w:r>
      <w:r w:rsidR="00251011">
        <w:rPr>
          <w:rFonts w:ascii="Times New Roman" w:hAnsi="Times New Roman" w:cs="Times New Roman"/>
          <w:color w:val="auto"/>
          <w:sz w:val="28"/>
          <w:szCs w:val="28"/>
          <w:lang w:val="kk"/>
        </w:rPr>
        <w:t>4</w:t>
      </w:r>
      <w:r w:rsidRPr="0086524F">
        <w:rPr>
          <w:rFonts w:ascii="Times New Roman" w:hAnsi="Times New Roman" w:cs="Times New Roman"/>
          <w:color w:val="auto"/>
          <w:sz w:val="28"/>
          <w:szCs w:val="28"/>
          <w:lang w:val="kk"/>
        </w:rPr>
        <w:t xml:space="preserve"> жылғы  _________ № _ _ _ _</w:t>
      </w:r>
    </w:p>
    <w:p w14:paraId="2DDEB9BF" w14:textId="12B096F4" w:rsidR="008A631B" w:rsidRPr="0086524F" w:rsidRDefault="008A631B" w:rsidP="008D6B95">
      <w:pPr>
        <w:spacing w:after="0" w:line="240" w:lineRule="auto"/>
        <w:jc w:val="right"/>
        <w:rPr>
          <w:rFonts w:ascii="Times New Roman" w:hAnsi="Times New Roman" w:cs="Times New Roman"/>
          <w:color w:val="auto"/>
          <w:sz w:val="28"/>
          <w:szCs w:val="28"/>
        </w:rPr>
      </w:pPr>
    </w:p>
    <w:p w14:paraId="1B9BBE13" w14:textId="77777777" w:rsidR="00F03DA2" w:rsidRPr="0086524F" w:rsidRDefault="00F03DA2" w:rsidP="008121E3">
      <w:pPr>
        <w:spacing w:after="0" w:line="240" w:lineRule="auto"/>
        <w:jc w:val="center"/>
        <w:rPr>
          <w:rFonts w:ascii="Times New Roman" w:hAnsi="Times New Roman" w:cs="Times New Roman"/>
          <w:color w:val="auto"/>
          <w:sz w:val="28"/>
          <w:szCs w:val="28"/>
        </w:rPr>
      </w:pPr>
    </w:p>
    <w:p w14:paraId="5488A9E1" w14:textId="44808B3D" w:rsidR="008A631B" w:rsidRPr="0086524F" w:rsidRDefault="00000000" w:rsidP="008121E3">
      <w:pPr>
        <w:spacing w:after="0" w:line="240" w:lineRule="auto"/>
        <w:jc w:val="center"/>
        <w:rPr>
          <w:rFonts w:ascii="Times New Roman" w:hAnsi="Times New Roman"/>
          <w:b/>
          <w:color w:val="auto"/>
          <w:sz w:val="28"/>
          <w:szCs w:val="28"/>
          <w:lang w:eastAsia="ru-RU"/>
        </w:rPr>
      </w:pPr>
      <w:r w:rsidRPr="0086524F">
        <w:rPr>
          <w:rFonts w:ascii="Times New Roman" w:hAnsi="Times New Roman"/>
          <w:b/>
          <w:color w:val="auto"/>
          <w:sz w:val="28"/>
          <w:szCs w:val="28"/>
          <w:lang w:val="kk" w:eastAsia="ru-RU"/>
        </w:rPr>
        <w:t>Техникалық ерекшелік</w:t>
      </w:r>
    </w:p>
    <w:p w14:paraId="7A94E661" w14:textId="77777777" w:rsidR="00A25837" w:rsidRPr="0086524F" w:rsidRDefault="00A25837" w:rsidP="008121E3">
      <w:pPr>
        <w:spacing w:after="0" w:line="240" w:lineRule="auto"/>
        <w:jc w:val="center"/>
        <w:rPr>
          <w:rFonts w:ascii="Times New Roman" w:hAnsi="Times New Roman"/>
          <w:bCs/>
          <w:color w:val="auto"/>
          <w:sz w:val="28"/>
          <w:szCs w:val="28"/>
          <w:lang w:eastAsia="ru-RU"/>
        </w:rPr>
      </w:pPr>
    </w:p>
    <w:p w14:paraId="0EC8346B" w14:textId="67908863" w:rsidR="00406A62" w:rsidRPr="00D52B23" w:rsidRDefault="00000000" w:rsidP="00406A62">
      <w:pPr>
        <w:spacing w:after="0" w:line="240" w:lineRule="auto"/>
        <w:ind w:firstLine="709"/>
        <w:contextualSpacing/>
        <w:jc w:val="both"/>
        <w:rPr>
          <w:rFonts w:ascii="Times New Roman" w:hAnsi="Times New Roman"/>
          <w:color w:val="auto"/>
          <w:spacing w:val="2"/>
          <w:sz w:val="28"/>
          <w:szCs w:val="28"/>
          <w:lang w:val="kk"/>
        </w:rPr>
      </w:pPr>
      <w:bookmarkStart w:id="0" w:name="_Hlk62996635"/>
      <w:r w:rsidRPr="0086524F">
        <w:rPr>
          <w:rFonts w:ascii="Times New Roman" w:hAnsi="Times New Roman" w:cs="Times New Roman"/>
          <w:b/>
          <w:color w:val="auto"/>
          <w:sz w:val="28"/>
          <w:szCs w:val="28"/>
          <w:lang w:val="kk"/>
        </w:rPr>
        <w:t>Мақсаты:</w:t>
      </w:r>
      <w:r w:rsidRPr="0086524F">
        <w:rPr>
          <w:rFonts w:ascii="Times New Roman" w:hAnsi="Times New Roman" w:cs="Times New Roman"/>
          <w:bCs/>
          <w:color w:val="auto"/>
          <w:sz w:val="28"/>
          <w:szCs w:val="28"/>
          <w:lang w:val="kk"/>
        </w:rPr>
        <w:t xml:space="preserve"> Қазақстан Республикасында "</w:t>
      </w:r>
      <w:r w:rsidR="000C4E00" w:rsidRPr="000C4E00">
        <w:rPr>
          <w:rFonts w:ascii="Times New Roman" w:hAnsi="Times New Roman" w:cs="Times New Roman"/>
          <w:bCs/>
          <w:color w:val="auto"/>
          <w:sz w:val="28"/>
          <w:szCs w:val="28"/>
          <w:lang w:val="kk"/>
        </w:rPr>
        <w:t>Елді мекендердің орталықтандырылған су тарту жүйелерінің сарқынды суларын тазарту</w:t>
      </w:r>
      <w:r w:rsidRPr="0086524F">
        <w:rPr>
          <w:rFonts w:ascii="Times New Roman" w:hAnsi="Times New Roman" w:cs="Times New Roman"/>
          <w:bCs/>
          <w:color w:val="auto"/>
          <w:sz w:val="28"/>
          <w:szCs w:val="28"/>
          <w:lang w:val="kk"/>
        </w:rPr>
        <w:t>" ең үздік қолжетімді техникалар бойынша анықтамалығының (бұдан әрі – ЕҚТ бойынша анықтамалық) бөлімдерін әзірлеу жөніндегі қызметтерді ұсыну</w:t>
      </w:r>
      <w:bookmarkEnd w:id="0"/>
      <w:r w:rsidRPr="0086524F">
        <w:rPr>
          <w:rFonts w:ascii="Times New Roman" w:hAnsi="Times New Roman" w:cs="Times New Roman"/>
          <w:bCs/>
          <w:color w:val="auto"/>
          <w:sz w:val="28"/>
          <w:szCs w:val="28"/>
          <w:lang w:val="kk"/>
        </w:rPr>
        <w:t xml:space="preserve">. </w:t>
      </w:r>
      <w:r w:rsidR="003B5896">
        <w:rPr>
          <w:rFonts w:ascii="Times New Roman" w:hAnsi="Times New Roman" w:cs="Times New Roman"/>
          <w:bCs/>
          <w:color w:val="auto"/>
          <w:sz w:val="28"/>
          <w:szCs w:val="28"/>
          <w:lang w:val="kk"/>
        </w:rPr>
        <w:t>к</w:t>
      </w:r>
      <w:r w:rsidRPr="0086524F">
        <w:rPr>
          <w:rFonts w:ascii="Times New Roman" w:hAnsi="Times New Roman" w:cs="Times New Roman"/>
          <w:bCs/>
          <w:color w:val="auto"/>
          <w:sz w:val="28"/>
          <w:szCs w:val="28"/>
          <w:lang w:val="kk"/>
        </w:rPr>
        <w:t>еңес беру қызметтерін ұсыну.</w:t>
      </w:r>
    </w:p>
    <w:p w14:paraId="50CCEC9D" w14:textId="1538AC49" w:rsidR="009D161F" w:rsidRPr="00D52B23" w:rsidRDefault="00000000" w:rsidP="008121E3">
      <w:pPr>
        <w:widowControl w:val="0"/>
        <w:suppressAutoHyphens/>
        <w:spacing w:after="0" w:line="240" w:lineRule="auto"/>
        <w:ind w:firstLine="709"/>
        <w:contextualSpacing/>
        <w:jc w:val="both"/>
        <w:rPr>
          <w:rFonts w:ascii="Times New Roman" w:hAnsi="Times New Roman"/>
          <w:bCs/>
          <w:color w:val="auto"/>
          <w:sz w:val="28"/>
          <w:szCs w:val="28"/>
          <w:lang w:val="kk"/>
        </w:rPr>
      </w:pPr>
      <w:r w:rsidRPr="0086524F">
        <w:rPr>
          <w:rFonts w:ascii="Times New Roman" w:eastAsia="Calibri" w:hAnsi="Times New Roman" w:cs="Times New Roman"/>
          <w:b/>
          <w:bCs/>
          <w:color w:val="auto"/>
          <w:sz w:val="28"/>
          <w:szCs w:val="28"/>
          <w:bdr w:val="none" w:sz="0" w:space="0" w:color="auto" w:frame="1"/>
          <w:lang w:val="kk"/>
        </w:rPr>
        <w:t>Негіздеме:</w:t>
      </w:r>
      <w:r w:rsidRPr="0086524F">
        <w:rPr>
          <w:rFonts w:ascii="Times New Roman" w:hAnsi="Times New Roman"/>
          <w:bCs/>
          <w:color w:val="auto"/>
          <w:sz w:val="28"/>
          <w:szCs w:val="28"/>
          <w:lang w:val="kk"/>
        </w:rPr>
        <w:t xml:space="preserve"> </w:t>
      </w:r>
      <w:r w:rsidR="003B5896" w:rsidRPr="003B5896">
        <w:rPr>
          <w:rFonts w:ascii="Times New Roman" w:hAnsi="Times New Roman"/>
          <w:bCs/>
          <w:color w:val="auto"/>
          <w:sz w:val="28"/>
          <w:szCs w:val="28"/>
          <w:lang w:val="kk"/>
        </w:rPr>
        <w:t xml:space="preserve">Қызметі қоршаған ортаға теріс әсер ететін I санаттағы объектілерге жататын Қазақстан Республикасының </w:t>
      </w:r>
      <w:r w:rsidR="003B5896">
        <w:rPr>
          <w:rFonts w:ascii="Times New Roman" w:hAnsi="Times New Roman"/>
          <w:bCs/>
          <w:color w:val="auto"/>
          <w:sz w:val="28"/>
          <w:szCs w:val="28"/>
          <w:lang w:val="kk"/>
        </w:rPr>
        <w:t>ЕҚТ</w:t>
      </w:r>
      <w:r w:rsidR="003B5896" w:rsidRPr="003B5896">
        <w:rPr>
          <w:rFonts w:ascii="Times New Roman" w:hAnsi="Times New Roman"/>
          <w:bCs/>
          <w:color w:val="auto"/>
          <w:sz w:val="28"/>
          <w:szCs w:val="28"/>
          <w:lang w:val="kk"/>
        </w:rPr>
        <w:t xml:space="preserve"> бойынша анықтамалықтарды әзірлеу шеңберіндегі кәсіпорындар/объектілер</w:t>
      </w:r>
      <w:r w:rsidRPr="0086524F">
        <w:rPr>
          <w:rFonts w:ascii="Times New Roman" w:hAnsi="Times New Roman"/>
          <w:bCs/>
          <w:color w:val="auto"/>
          <w:sz w:val="28"/>
          <w:szCs w:val="28"/>
          <w:lang w:val="kk"/>
        </w:rPr>
        <w:t>.</w:t>
      </w:r>
    </w:p>
    <w:p w14:paraId="609E32AD" w14:textId="32248E8B" w:rsidR="009D161F" w:rsidRPr="00D52B23" w:rsidRDefault="00000000" w:rsidP="008121E3">
      <w:pPr>
        <w:spacing w:after="0" w:line="240" w:lineRule="auto"/>
        <w:ind w:firstLine="709"/>
        <w:contextualSpacing/>
        <w:jc w:val="both"/>
        <w:rPr>
          <w:rFonts w:ascii="Times New Roman" w:hAnsi="Times New Roman" w:cs="Times New Roman"/>
          <w:bCs/>
          <w:color w:val="auto"/>
          <w:sz w:val="28"/>
          <w:szCs w:val="28"/>
          <w:lang w:val="kk"/>
        </w:rPr>
      </w:pPr>
      <w:r w:rsidRPr="0086524F">
        <w:rPr>
          <w:rFonts w:ascii="Times New Roman" w:hAnsi="Times New Roman" w:cs="Times New Roman"/>
          <w:bCs/>
          <w:color w:val="auto"/>
          <w:sz w:val="28"/>
          <w:szCs w:val="28"/>
          <w:lang w:val="kk"/>
        </w:rPr>
        <w:t>Қазақстан Республикасының 2021 жылғы 2 қаңтардағы №400-VI ҚРЗ Экология кодексінің (бұдан әрі – Кодекс) талаптарына сәйкес кешенді экологиялық рұқсаттардың болуы I санаттағы кәсіпорындар-объектілер үшін міндетті болып табылады. I санаттағы объектілердің кешенді рұқсат беру жүйесіне көшуі ЕҚТ бойынша анықтамалықта көрсетілген ең үздік қолжетімді техника</w:t>
      </w:r>
      <w:r w:rsidR="003B5896">
        <w:rPr>
          <w:rFonts w:ascii="Times New Roman" w:hAnsi="Times New Roman" w:cs="Times New Roman"/>
          <w:bCs/>
          <w:color w:val="auto"/>
          <w:sz w:val="28"/>
          <w:szCs w:val="28"/>
          <w:lang w:val="kk"/>
        </w:rPr>
        <w:t>лард</w:t>
      </w:r>
      <w:r w:rsidRPr="0086524F">
        <w:rPr>
          <w:rFonts w:ascii="Times New Roman" w:hAnsi="Times New Roman" w:cs="Times New Roman"/>
          <w:bCs/>
          <w:color w:val="auto"/>
          <w:sz w:val="28"/>
          <w:szCs w:val="28"/>
          <w:lang w:val="kk"/>
        </w:rPr>
        <w:t>ы (бұдан әрі – ЕҚТ) қолдануға негізделеді.</w:t>
      </w:r>
    </w:p>
    <w:p w14:paraId="300B096A" w14:textId="77777777" w:rsidR="009D161F" w:rsidRPr="00D52B23" w:rsidRDefault="00000000" w:rsidP="008121E3">
      <w:pPr>
        <w:spacing w:after="0" w:line="240" w:lineRule="auto"/>
        <w:ind w:firstLine="709"/>
        <w:contextualSpacing/>
        <w:jc w:val="both"/>
        <w:rPr>
          <w:rFonts w:ascii="Times New Roman" w:hAnsi="Times New Roman" w:cs="Times New Roman"/>
          <w:bCs/>
          <w:color w:val="auto"/>
          <w:sz w:val="28"/>
          <w:szCs w:val="28"/>
          <w:lang w:val="kk"/>
        </w:rPr>
      </w:pPr>
      <w:r w:rsidRPr="0086524F">
        <w:rPr>
          <w:rFonts w:ascii="Times New Roman" w:hAnsi="Times New Roman"/>
          <w:bCs/>
          <w:color w:val="auto"/>
          <w:sz w:val="28"/>
          <w:szCs w:val="28"/>
          <w:lang w:val="kk"/>
        </w:rPr>
        <w:t xml:space="preserve">Жоғарыда көрсетілген талаптарды, сондай-ақ Кодекстің 113-бабының ережелерін іске асыру мақсатында Қоғам ЕҚТ қолдану салаларына сәйкес ЕҚТ бойынша анықтамалықтар әзірлейді. </w:t>
      </w:r>
    </w:p>
    <w:p w14:paraId="3274F6EF" w14:textId="56BE1C76" w:rsidR="009D161F" w:rsidRPr="00D52B23" w:rsidRDefault="00000000" w:rsidP="008121E3">
      <w:pPr>
        <w:spacing w:after="0" w:line="240" w:lineRule="auto"/>
        <w:ind w:firstLine="709"/>
        <w:contextualSpacing/>
        <w:jc w:val="both"/>
        <w:rPr>
          <w:rFonts w:ascii="Times New Roman" w:hAnsi="Times New Roman"/>
          <w:color w:val="auto"/>
          <w:sz w:val="28"/>
          <w:szCs w:val="28"/>
          <w:lang w:val="kk"/>
        </w:rPr>
      </w:pPr>
      <w:r w:rsidRPr="0086524F">
        <w:rPr>
          <w:rFonts w:ascii="Times New Roman" w:hAnsi="Times New Roman" w:cs="Times New Roman"/>
          <w:bCs/>
          <w:color w:val="auto"/>
          <w:sz w:val="28"/>
          <w:szCs w:val="28"/>
          <w:lang w:val="kk"/>
        </w:rPr>
        <w:t>ЕҚТ бойынша анықтамалықтарды әзірлеу, қолдану, мониторингілеу және қайта қарау тәртібі "Ең үздік қолжетімді техникалар бойынша анықтамалықтарды әзірлеу, қолдану, мониторингілеу және қайта қарау қағидаларын бекіту туралы" Қазақстан Республикасы Үкіметінің 2021 жылғы 28 қазандағы №775 қаулысына (бұдан әрі – қағидалар) сәйкес айқындалады.</w:t>
      </w:r>
    </w:p>
    <w:p w14:paraId="26A2F19D" w14:textId="7524E077" w:rsidR="009D161F" w:rsidRPr="00D52B23" w:rsidRDefault="009D161F" w:rsidP="008121E3">
      <w:pPr>
        <w:widowControl w:val="0"/>
        <w:suppressAutoHyphens/>
        <w:spacing w:after="0" w:line="240" w:lineRule="auto"/>
        <w:ind w:firstLine="709"/>
        <w:contextualSpacing/>
        <w:jc w:val="both"/>
        <w:rPr>
          <w:rFonts w:ascii="Times New Roman" w:hAnsi="Times New Roman"/>
          <w:bCs/>
          <w:color w:val="auto"/>
          <w:sz w:val="28"/>
          <w:szCs w:val="28"/>
          <w:lang w:val="kk"/>
        </w:rPr>
      </w:pPr>
    </w:p>
    <w:p w14:paraId="541BDB5E" w14:textId="77777777" w:rsidR="009D161F" w:rsidRPr="0086524F" w:rsidRDefault="00000000" w:rsidP="00FC479F">
      <w:pPr>
        <w:pStyle w:val="a9"/>
        <w:numPr>
          <w:ilvl w:val="0"/>
          <w:numId w:val="3"/>
        </w:numPr>
        <w:suppressAutoHyphens/>
        <w:spacing w:after="0" w:line="240" w:lineRule="auto"/>
        <w:ind w:left="0" w:hanging="567"/>
        <w:contextualSpacing/>
        <w:jc w:val="center"/>
        <w:rPr>
          <w:rFonts w:ascii="Times New Roman" w:eastAsia="Arial Unicode MS" w:hAnsi="Times New Roman"/>
          <w:b/>
          <w:color w:val="auto"/>
          <w:sz w:val="28"/>
          <w:szCs w:val="28"/>
        </w:rPr>
      </w:pPr>
      <w:r w:rsidRPr="0086524F">
        <w:rPr>
          <w:rFonts w:ascii="Times New Roman" w:eastAsia="Arial Unicode MS" w:hAnsi="Times New Roman"/>
          <w:b/>
          <w:color w:val="auto"/>
          <w:sz w:val="28"/>
          <w:szCs w:val="28"/>
          <w:lang w:val="kk"/>
        </w:rPr>
        <w:t>Қызметтердің құрамы мен мазмұны</w:t>
      </w:r>
    </w:p>
    <w:p w14:paraId="4BBB7BFD" w14:textId="77777777" w:rsidR="009D161F" w:rsidRPr="0086524F" w:rsidRDefault="009D161F" w:rsidP="008121E3">
      <w:pPr>
        <w:widowControl w:val="0"/>
        <w:suppressAutoHyphens/>
        <w:spacing w:after="0" w:line="240" w:lineRule="auto"/>
        <w:ind w:firstLine="709"/>
        <w:contextualSpacing/>
        <w:jc w:val="both"/>
        <w:rPr>
          <w:rFonts w:ascii="Times New Roman" w:hAnsi="Times New Roman"/>
          <w:bCs/>
          <w:color w:val="auto"/>
          <w:sz w:val="28"/>
          <w:szCs w:val="28"/>
        </w:rPr>
      </w:pPr>
    </w:p>
    <w:p w14:paraId="729086C1" w14:textId="77777777" w:rsidR="009D161F" w:rsidRPr="0086524F" w:rsidRDefault="00000000" w:rsidP="008121E3">
      <w:pPr>
        <w:pStyle w:val="aa"/>
        <w:spacing w:after="0"/>
        <w:ind w:firstLine="709"/>
        <w:rPr>
          <w:bCs/>
          <w:color w:val="auto"/>
          <w:sz w:val="28"/>
          <w:szCs w:val="28"/>
        </w:rPr>
      </w:pPr>
      <w:bookmarkStart w:id="1" w:name="_Hlk89337136"/>
      <w:r w:rsidRPr="0086524F">
        <w:rPr>
          <w:bCs/>
          <w:color w:val="auto"/>
          <w:sz w:val="28"/>
          <w:szCs w:val="28"/>
          <w:lang w:val="kk"/>
        </w:rPr>
        <w:t xml:space="preserve">Осы Техникалық ерекшелікте төмендегілер қамтылады: </w:t>
      </w:r>
    </w:p>
    <w:p w14:paraId="2D8E7EE5" w14:textId="3F7D4B61" w:rsidR="009D161F" w:rsidRPr="005D6BDB" w:rsidRDefault="00000000" w:rsidP="008121E3">
      <w:pPr>
        <w:pStyle w:val="aa"/>
        <w:spacing w:after="0"/>
        <w:ind w:firstLine="709"/>
        <w:rPr>
          <w:color w:val="auto"/>
          <w:sz w:val="28"/>
          <w:szCs w:val="28"/>
        </w:rPr>
      </w:pPr>
      <w:r w:rsidRPr="0086524F">
        <w:rPr>
          <w:b/>
          <w:color w:val="auto"/>
          <w:sz w:val="28"/>
          <w:szCs w:val="28"/>
          <w:lang w:val="kk"/>
        </w:rPr>
        <w:t>1.1</w:t>
      </w:r>
      <w:r w:rsidR="003B5896">
        <w:rPr>
          <w:b/>
          <w:color w:val="auto"/>
          <w:sz w:val="28"/>
          <w:szCs w:val="28"/>
          <w:lang w:val="kk"/>
        </w:rPr>
        <w:t>.</w:t>
      </w:r>
      <w:r w:rsidRPr="0086524F">
        <w:rPr>
          <w:b/>
          <w:color w:val="auto"/>
          <w:sz w:val="28"/>
          <w:szCs w:val="28"/>
          <w:lang w:val="kk"/>
        </w:rPr>
        <w:t xml:space="preserve"> 1-кезең. </w:t>
      </w:r>
      <w:bookmarkStart w:id="2" w:name="_Hlk89336878"/>
      <w:r w:rsidRPr="0086524F">
        <w:rPr>
          <w:b/>
          <w:color w:val="auto"/>
          <w:sz w:val="28"/>
          <w:szCs w:val="28"/>
          <w:lang w:val="kk"/>
        </w:rPr>
        <w:t>ЕҚТ бойынша анықтамалық жобасының бірінші нұсқасын әзірлеу және пысықтау</w:t>
      </w:r>
      <w:bookmarkStart w:id="3" w:name="_Hlk89337097"/>
      <w:bookmarkEnd w:id="1"/>
      <w:bookmarkEnd w:id="2"/>
      <w:r w:rsidRPr="0086524F">
        <w:rPr>
          <w:b/>
          <w:color w:val="auto"/>
          <w:sz w:val="28"/>
          <w:szCs w:val="28"/>
          <w:lang w:val="kk"/>
        </w:rPr>
        <w:t xml:space="preserve"> </w:t>
      </w:r>
    </w:p>
    <w:p w14:paraId="717FFF5B" w14:textId="44C19CC2" w:rsidR="009D161F" w:rsidRPr="0086524F" w:rsidRDefault="00000000" w:rsidP="008121E3">
      <w:pPr>
        <w:widowControl w:val="0"/>
        <w:tabs>
          <w:tab w:val="left" w:pos="567"/>
          <w:tab w:val="left" w:pos="993"/>
        </w:tabs>
        <w:suppressAutoHyphens/>
        <w:spacing w:after="0" w:line="240" w:lineRule="auto"/>
        <w:ind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lang w:val="kk"/>
        </w:rPr>
        <w:t>1.1.1</w:t>
      </w:r>
      <w:r w:rsidR="003B5896">
        <w:rPr>
          <w:rFonts w:ascii="Times New Roman" w:hAnsi="Times New Roman" w:cs="Times New Roman"/>
          <w:color w:val="auto"/>
          <w:sz w:val="28"/>
          <w:szCs w:val="28"/>
          <w:lang w:val="kk"/>
        </w:rPr>
        <w:t>.</w:t>
      </w:r>
      <w:r w:rsidRPr="0086524F">
        <w:rPr>
          <w:rFonts w:ascii="Times New Roman" w:hAnsi="Times New Roman" w:cs="Times New Roman"/>
          <w:color w:val="auto"/>
          <w:sz w:val="28"/>
          <w:szCs w:val="28"/>
          <w:lang w:val="kk"/>
        </w:rPr>
        <w:t xml:space="preserve"> Әдебиеттерді шолу, сарапшылар арасында талқылау, ресми көздерден алынған ақпарат, нормативтік-құқықтық құжаттар, ЕҚТ (ЕО BREF) бойынша анықтамалық құжаттар, ЭЫДҰ елдерінің ұқсас құжаттары және басқа да техникалық регламенттеуші құжаттар негізінде деректерді жинау және талдау.</w:t>
      </w:r>
    </w:p>
    <w:p w14:paraId="567446DC" w14:textId="52A7941E" w:rsidR="009D161F" w:rsidRPr="003F482F" w:rsidRDefault="00000000" w:rsidP="008121E3">
      <w:pPr>
        <w:widowControl w:val="0"/>
        <w:tabs>
          <w:tab w:val="left" w:pos="567"/>
          <w:tab w:val="left" w:pos="993"/>
        </w:tabs>
        <w:suppressAutoHyphens/>
        <w:spacing w:after="0" w:line="240" w:lineRule="auto"/>
        <w:ind w:firstLine="709"/>
        <w:contextualSpacing/>
        <w:jc w:val="both"/>
        <w:rPr>
          <w:rFonts w:ascii="Times New Roman" w:hAnsi="Times New Roman" w:cs="Times New Roman"/>
          <w:color w:val="auto"/>
          <w:sz w:val="28"/>
          <w:szCs w:val="28"/>
          <w:lang w:val="kk-KZ"/>
        </w:rPr>
      </w:pPr>
      <w:r w:rsidRPr="0086524F">
        <w:rPr>
          <w:rFonts w:ascii="Times New Roman" w:hAnsi="Times New Roman" w:cs="Times New Roman"/>
          <w:color w:val="auto"/>
          <w:sz w:val="28"/>
          <w:szCs w:val="28"/>
          <w:lang w:val="kk"/>
        </w:rPr>
        <w:t>1.1.2</w:t>
      </w:r>
      <w:r w:rsidR="003B5896">
        <w:rPr>
          <w:rFonts w:ascii="Times New Roman" w:hAnsi="Times New Roman" w:cs="Times New Roman"/>
          <w:color w:val="auto"/>
          <w:sz w:val="28"/>
          <w:szCs w:val="28"/>
          <w:lang w:val="kk"/>
        </w:rPr>
        <w:t>.</w:t>
      </w:r>
      <w:r w:rsidRPr="0086524F">
        <w:rPr>
          <w:rFonts w:ascii="Times New Roman" w:hAnsi="Times New Roman" w:cs="Times New Roman"/>
          <w:color w:val="auto"/>
          <w:sz w:val="28"/>
          <w:szCs w:val="28"/>
          <w:lang w:val="kk"/>
        </w:rPr>
        <w:t xml:space="preserve"> Кәсіпорындардың кешенді технологиялық аудитін (бұдан әрі – КТА) сараптамалық бағалау нәтижелерінің ЕҚТ қағидаттарына сәйкестігін зерделеу. </w:t>
      </w:r>
    </w:p>
    <w:p w14:paraId="45CF490D" w14:textId="72DDDD37" w:rsidR="009D161F" w:rsidRPr="00D52B23" w:rsidRDefault="00000000" w:rsidP="008121E3">
      <w:pPr>
        <w:widowControl w:val="0"/>
        <w:tabs>
          <w:tab w:val="left" w:pos="567"/>
          <w:tab w:val="left" w:pos="993"/>
        </w:tabs>
        <w:suppressAutoHyphens/>
        <w:spacing w:after="0" w:line="240" w:lineRule="auto"/>
        <w:ind w:firstLine="709"/>
        <w:contextualSpacing/>
        <w:jc w:val="both"/>
        <w:rPr>
          <w:rFonts w:ascii="Times New Roman" w:hAnsi="Times New Roman" w:cs="Times New Roman"/>
          <w:color w:val="auto"/>
          <w:sz w:val="28"/>
          <w:szCs w:val="28"/>
          <w:lang w:val="kk-KZ"/>
        </w:rPr>
      </w:pPr>
      <w:r w:rsidRPr="0086524F">
        <w:rPr>
          <w:rFonts w:ascii="Times New Roman" w:hAnsi="Times New Roman" w:cs="Times New Roman"/>
          <w:color w:val="auto"/>
          <w:sz w:val="28"/>
          <w:szCs w:val="28"/>
          <w:lang w:val="kk"/>
        </w:rPr>
        <w:t xml:space="preserve">1.1.3 Орындаушыға бекітілген ЕҚТ бойынша анықтамалықтың техникалық жұмыс тобына (бұдан әрі – ТЖТ) бекітілген ЕҚТ бойынша анықтамалық құрылымының жобасына сәйкес бөлімдерін әзірлеу. </w:t>
      </w:r>
    </w:p>
    <w:p w14:paraId="3C325D7A" w14:textId="01EA3458" w:rsidR="009D161F" w:rsidRPr="00D52B23" w:rsidRDefault="00000000" w:rsidP="008121E3">
      <w:pPr>
        <w:widowControl w:val="0"/>
        <w:tabs>
          <w:tab w:val="left" w:pos="567"/>
          <w:tab w:val="left" w:pos="993"/>
        </w:tabs>
        <w:suppressAutoHyphens/>
        <w:spacing w:after="0" w:line="240" w:lineRule="auto"/>
        <w:ind w:firstLine="709"/>
        <w:contextualSpacing/>
        <w:jc w:val="both"/>
        <w:rPr>
          <w:rFonts w:ascii="Times New Roman" w:hAnsi="Times New Roman" w:cs="Times New Roman"/>
          <w:color w:val="auto"/>
          <w:sz w:val="28"/>
          <w:szCs w:val="28"/>
          <w:lang w:val="kk-KZ"/>
        </w:rPr>
      </w:pPr>
      <w:r w:rsidRPr="0086524F">
        <w:rPr>
          <w:rFonts w:ascii="Times New Roman" w:hAnsi="Times New Roman" w:cs="Times New Roman"/>
          <w:color w:val="auto"/>
          <w:sz w:val="28"/>
          <w:szCs w:val="28"/>
          <w:lang w:val="kk"/>
        </w:rPr>
        <w:t>1.1.4</w:t>
      </w:r>
      <w:r w:rsidR="003B5896">
        <w:rPr>
          <w:rFonts w:ascii="Times New Roman" w:hAnsi="Times New Roman" w:cs="Times New Roman"/>
          <w:color w:val="auto"/>
          <w:sz w:val="28"/>
          <w:szCs w:val="28"/>
          <w:lang w:val="kk"/>
        </w:rPr>
        <w:t>.</w:t>
      </w:r>
      <w:r w:rsidRPr="0086524F">
        <w:rPr>
          <w:rFonts w:ascii="Times New Roman" w:hAnsi="Times New Roman" w:cs="Times New Roman"/>
          <w:color w:val="auto"/>
          <w:sz w:val="28"/>
          <w:szCs w:val="28"/>
          <w:lang w:val="kk"/>
        </w:rPr>
        <w:t xml:space="preserve"> Қағидалардың 2-параграфының 12-тармағының талаптарына сәйкес ЕҚТ бойынша анықтамалық жобасының бірінші нұсқасын әзірлеу. </w:t>
      </w:r>
    </w:p>
    <w:p w14:paraId="7338DE6B" w14:textId="10E6C799" w:rsidR="009D161F" w:rsidRPr="00D52B23" w:rsidRDefault="00000000" w:rsidP="008121E3">
      <w:pPr>
        <w:widowControl w:val="0"/>
        <w:tabs>
          <w:tab w:val="left" w:pos="567"/>
          <w:tab w:val="left" w:pos="993"/>
        </w:tabs>
        <w:suppressAutoHyphens/>
        <w:spacing w:after="0" w:line="240" w:lineRule="auto"/>
        <w:ind w:firstLine="709"/>
        <w:contextualSpacing/>
        <w:jc w:val="both"/>
        <w:rPr>
          <w:rFonts w:ascii="Times New Roman" w:hAnsi="Times New Roman"/>
          <w:bCs/>
          <w:color w:val="auto"/>
          <w:sz w:val="28"/>
          <w:szCs w:val="28"/>
          <w:lang w:val="kk-KZ"/>
        </w:rPr>
      </w:pPr>
      <w:r w:rsidRPr="005D6BDB">
        <w:rPr>
          <w:rFonts w:ascii="Times New Roman" w:hAnsi="Times New Roman" w:cs="Times New Roman"/>
          <w:color w:val="auto"/>
          <w:sz w:val="28"/>
          <w:szCs w:val="28"/>
          <w:lang w:val="kk"/>
        </w:rPr>
        <w:lastRenderedPageBreak/>
        <w:t>1.1.5</w:t>
      </w:r>
      <w:r w:rsidR="003B5896">
        <w:rPr>
          <w:rFonts w:ascii="Times New Roman" w:hAnsi="Times New Roman" w:cs="Times New Roman"/>
          <w:color w:val="auto"/>
          <w:sz w:val="28"/>
          <w:szCs w:val="28"/>
          <w:lang w:val="kk"/>
        </w:rPr>
        <w:t>.</w:t>
      </w:r>
      <w:r w:rsidRPr="005D6BDB">
        <w:rPr>
          <w:rFonts w:ascii="Times New Roman" w:hAnsi="Times New Roman" w:cs="Times New Roman"/>
          <w:color w:val="auto"/>
          <w:sz w:val="28"/>
          <w:szCs w:val="28"/>
          <w:lang w:val="kk"/>
        </w:rPr>
        <w:t xml:space="preserve"> </w:t>
      </w:r>
      <w:bookmarkStart w:id="4" w:name="_Hlk68165687"/>
      <w:r w:rsidRPr="005D6BDB">
        <w:rPr>
          <w:rFonts w:ascii="Times New Roman" w:hAnsi="Times New Roman" w:cs="Times New Roman"/>
          <w:color w:val="auto"/>
          <w:sz w:val="28"/>
          <w:szCs w:val="28"/>
          <w:lang w:val="kk"/>
        </w:rPr>
        <w:t>Тапсырыс берушіні ТЖТ отырыстарында және басқа да мүдделі тұлғалармен консультациялық сүйемелдеу (бар болса).</w:t>
      </w:r>
      <w:bookmarkEnd w:id="4"/>
    </w:p>
    <w:p w14:paraId="48B8001F" w14:textId="421AB4A7" w:rsidR="005D6BDB" w:rsidRPr="00D52B23" w:rsidRDefault="00000000" w:rsidP="008121E3">
      <w:pPr>
        <w:widowControl w:val="0"/>
        <w:tabs>
          <w:tab w:val="left" w:pos="567"/>
          <w:tab w:val="left" w:pos="993"/>
        </w:tabs>
        <w:suppressAutoHyphens/>
        <w:spacing w:after="0" w:line="240" w:lineRule="auto"/>
        <w:ind w:firstLine="709"/>
        <w:contextualSpacing/>
        <w:jc w:val="both"/>
        <w:rPr>
          <w:rFonts w:ascii="Times New Roman" w:hAnsi="Times New Roman" w:cs="Times New Roman"/>
          <w:bCs/>
          <w:color w:val="auto"/>
          <w:sz w:val="28"/>
          <w:szCs w:val="28"/>
          <w:lang w:val="kk-KZ"/>
        </w:rPr>
      </w:pPr>
      <w:r w:rsidRPr="005D6BDB">
        <w:rPr>
          <w:rFonts w:ascii="Times New Roman" w:hAnsi="Times New Roman" w:cs="Times New Roman"/>
          <w:bCs/>
          <w:color w:val="auto"/>
          <w:sz w:val="28"/>
          <w:szCs w:val="28"/>
          <w:lang w:val="kk"/>
        </w:rPr>
        <w:t>1.1.6</w:t>
      </w:r>
      <w:r w:rsidR="003B5896">
        <w:rPr>
          <w:rFonts w:ascii="Times New Roman" w:hAnsi="Times New Roman" w:cs="Times New Roman"/>
          <w:bCs/>
          <w:color w:val="auto"/>
          <w:sz w:val="28"/>
          <w:szCs w:val="28"/>
          <w:lang w:val="kk"/>
        </w:rPr>
        <w:t>.</w:t>
      </w:r>
      <w:r w:rsidRPr="005D6BDB">
        <w:rPr>
          <w:rFonts w:ascii="Times New Roman" w:hAnsi="Times New Roman" w:cs="Times New Roman"/>
          <w:bCs/>
          <w:color w:val="auto"/>
          <w:sz w:val="28"/>
          <w:szCs w:val="28"/>
          <w:lang w:val="kk"/>
        </w:rPr>
        <w:t xml:space="preserve"> ТЖТ мүшелерінің түсініктемелері мен ескертулерін алған сәттен бастап 1</w:t>
      </w:r>
      <w:r w:rsidR="000C10DF" w:rsidRPr="000C10DF">
        <w:rPr>
          <w:rFonts w:ascii="Times New Roman" w:hAnsi="Times New Roman" w:cs="Times New Roman"/>
          <w:bCs/>
          <w:color w:val="auto"/>
          <w:sz w:val="28"/>
          <w:szCs w:val="28"/>
          <w:lang w:val="kk"/>
        </w:rPr>
        <w:t>0</w:t>
      </w:r>
      <w:r w:rsidRPr="005D6BDB">
        <w:rPr>
          <w:rFonts w:ascii="Times New Roman" w:hAnsi="Times New Roman" w:cs="Times New Roman"/>
          <w:bCs/>
          <w:color w:val="auto"/>
          <w:sz w:val="28"/>
          <w:szCs w:val="28"/>
          <w:lang w:val="kk"/>
        </w:rPr>
        <w:t xml:space="preserve"> (он) жұмыс күнінен аспайтын мерзімде ЕҚТ бойынша анықтамалық жобасының екінші (және одан кейінгі, қажет болған жағдайда) нұсқасына түсініктемелер мен ескертулерді енгізудің орындылығы мен негізділігін талдау.</w:t>
      </w:r>
    </w:p>
    <w:p w14:paraId="4D59AE8A" w14:textId="5DF84809" w:rsidR="005D6BDB" w:rsidRPr="00D52B23" w:rsidRDefault="00000000" w:rsidP="005D6BDB">
      <w:pPr>
        <w:widowControl w:val="0"/>
        <w:tabs>
          <w:tab w:val="left" w:pos="567"/>
          <w:tab w:val="left" w:pos="993"/>
        </w:tabs>
        <w:suppressAutoHyphens/>
        <w:spacing w:after="0" w:line="240" w:lineRule="auto"/>
        <w:ind w:firstLine="567"/>
        <w:contextualSpacing/>
        <w:jc w:val="both"/>
        <w:rPr>
          <w:rFonts w:ascii="Times New Roman" w:hAnsi="Times New Roman" w:cs="Times New Roman"/>
          <w:bCs/>
          <w:color w:val="auto"/>
          <w:sz w:val="28"/>
          <w:szCs w:val="28"/>
          <w:lang w:val="kk-KZ"/>
        </w:rPr>
      </w:pPr>
      <w:r w:rsidRPr="005D6BDB">
        <w:rPr>
          <w:rFonts w:ascii="Times New Roman" w:hAnsi="Times New Roman" w:cs="Times New Roman"/>
          <w:bCs/>
          <w:color w:val="auto"/>
          <w:sz w:val="28"/>
          <w:szCs w:val="28"/>
          <w:lang w:val="kk"/>
        </w:rPr>
        <w:t>1.1.7</w:t>
      </w:r>
      <w:r w:rsidR="003B5896">
        <w:rPr>
          <w:rFonts w:ascii="Times New Roman" w:hAnsi="Times New Roman" w:cs="Times New Roman"/>
          <w:bCs/>
          <w:color w:val="auto"/>
          <w:sz w:val="28"/>
          <w:szCs w:val="28"/>
          <w:lang w:val="kk"/>
        </w:rPr>
        <w:t>.</w:t>
      </w:r>
      <w:r w:rsidRPr="005D6BDB">
        <w:rPr>
          <w:rFonts w:ascii="Times New Roman" w:hAnsi="Times New Roman" w:cs="Times New Roman"/>
          <w:bCs/>
          <w:color w:val="auto"/>
          <w:sz w:val="28"/>
          <w:szCs w:val="28"/>
          <w:lang w:val="kk"/>
        </w:rPr>
        <w:t xml:space="preserve"> ТЖТ мүшелерінің түсініктемелері мен ескертулерін қабылдамаған жағдайда жазбаша дәлелді және негізделген бас тартуды дайындау ТЖТ мүшелерінің түсініктемелері мен ескертулерін алған сәттен бастап 1</w:t>
      </w:r>
      <w:r w:rsidR="000C10DF" w:rsidRPr="000C10DF">
        <w:rPr>
          <w:rFonts w:ascii="Times New Roman" w:hAnsi="Times New Roman" w:cs="Times New Roman"/>
          <w:bCs/>
          <w:color w:val="auto"/>
          <w:sz w:val="28"/>
          <w:szCs w:val="28"/>
          <w:lang w:val="kk-KZ"/>
        </w:rPr>
        <w:t>0</w:t>
      </w:r>
      <w:r w:rsidRPr="005D6BDB">
        <w:rPr>
          <w:rFonts w:ascii="Times New Roman" w:hAnsi="Times New Roman" w:cs="Times New Roman"/>
          <w:bCs/>
          <w:color w:val="auto"/>
          <w:sz w:val="28"/>
          <w:szCs w:val="28"/>
          <w:lang w:val="kk"/>
        </w:rPr>
        <w:t xml:space="preserve"> (он) жұмыс күнінен аспайды.</w:t>
      </w:r>
    </w:p>
    <w:p w14:paraId="3A82F765" w14:textId="3B814988" w:rsidR="005D6BDB" w:rsidRPr="00D52B23" w:rsidRDefault="00000000" w:rsidP="008121E3">
      <w:pPr>
        <w:widowControl w:val="0"/>
        <w:tabs>
          <w:tab w:val="left" w:pos="567"/>
          <w:tab w:val="left" w:pos="993"/>
        </w:tabs>
        <w:suppressAutoHyphens/>
        <w:spacing w:after="0" w:line="240" w:lineRule="auto"/>
        <w:ind w:firstLine="709"/>
        <w:contextualSpacing/>
        <w:jc w:val="both"/>
        <w:rPr>
          <w:rFonts w:ascii="Times New Roman" w:hAnsi="Times New Roman"/>
          <w:bCs/>
          <w:color w:val="auto"/>
          <w:sz w:val="28"/>
          <w:szCs w:val="28"/>
          <w:lang w:val="kk-KZ"/>
        </w:rPr>
      </w:pPr>
      <w:r w:rsidRPr="005D6BDB">
        <w:rPr>
          <w:rFonts w:ascii="Times New Roman" w:hAnsi="Times New Roman" w:cs="Times New Roman"/>
          <w:bCs/>
          <w:color w:val="auto"/>
          <w:sz w:val="28"/>
          <w:szCs w:val="28"/>
          <w:lang w:val="kk"/>
        </w:rPr>
        <w:t>1.1.8</w:t>
      </w:r>
      <w:r w:rsidR="003B5896">
        <w:rPr>
          <w:rFonts w:ascii="Times New Roman" w:hAnsi="Times New Roman" w:cs="Times New Roman"/>
          <w:bCs/>
          <w:color w:val="auto"/>
          <w:sz w:val="28"/>
          <w:szCs w:val="28"/>
          <w:lang w:val="kk"/>
        </w:rPr>
        <w:t>.</w:t>
      </w:r>
      <w:r w:rsidRPr="005D6BDB">
        <w:rPr>
          <w:rFonts w:ascii="Times New Roman" w:hAnsi="Times New Roman" w:cs="Times New Roman"/>
          <w:bCs/>
          <w:color w:val="auto"/>
          <w:sz w:val="28"/>
          <w:szCs w:val="28"/>
          <w:lang w:val="kk"/>
        </w:rPr>
        <w:t xml:space="preserve"> ТЖТ мүшелерінің және басқа да мүдделі тұлғалардың (қажет болған жағдайда) талқылау қорытындылары бойынша алынған ескертулер мен ұсыныстарды ескере отырып, ЕҚТ бойынша анықтамалық жобасының екінші (және одан кейінгі, қажет болған жағдайда) нұсқасын әзірлеу.</w:t>
      </w:r>
    </w:p>
    <w:p w14:paraId="67B9AB8D" w14:textId="69EEB767" w:rsidR="009D161F" w:rsidRPr="00D52B23" w:rsidRDefault="00000000" w:rsidP="008121E3">
      <w:pPr>
        <w:widowControl w:val="0"/>
        <w:suppressAutoHyphens/>
        <w:spacing w:after="0" w:line="240" w:lineRule="auto"/>
        <w:ind w:firstLine="709"/>
        <w:contextualSpacing/>
        <w:jc w:val="both"/>
        <w:rPr>
          <w:rFonts w:ascii="Times New Roman" w:hAnsi="Times New Roman" w:cs="Times New Roman"/>
          <w:bCs/>
          <w:color w:val="auto"/>
          <w:sz w:val="28"/>
          <w:szCs w:val="28"/>
          <w:lang w:val="kk-KZ"/>
        </w:rPr>
      </w:pPr>
      <w:r w:rsidRPr="0086524F">
        <w:rPr>
          <w:rFonts w:ascii="Times New Roman" w:hAnsi="Times New Roman" w:cs="Times New Roman"/>
          <w:bCs/>
          <w:color w:val="auto"/>
          <w:sz w:val="28"/>
          <w:szCs w:val="28"/>
          <w:lang w:val="kk"/>
        </w:rPr>
        <w:t>1.1.9</w:t>
      </w:r>
      <w:r w:rsidR="003B5896">
        <w:rPr>
          <w:rFonts w:ascii="Times New Roman" w:hAnsi="Times New Roman" w:cs="Times New Roman"/>
          <w:bCs/>
          <w:color w:val="auto"/>
          <w:sz w:val="28"/>
          <w:szCs w:val="28"/>
          <w:lang w:val="kk"/>
        </w:rPr>
        <w:t>.</w:t>
      </w:r>
      <w:r w:rsidRPr="0086524F">
        <w:rPr>
          <w:rFonts w:ascii="Times New Roman" w:hAnsi="Times New Roman" w:cs="Times New Roman"/>
          <w:bCs/>
          <w:color w:val="auto"/>
          <w:sz w:val="28"/>
          <w:szCs w:val="28"/>
          <w:lang w:val="kk"/>
        </w:rPr>
        <w:t xml:space="preserve"> Тапсырыс берушіге және сарапшыға растайтын құжаттарды (ЕҚТ бойынша анықтамалықтың жобалық бөлімдері бойынша графикалық материалдары бар түсіндірме жазба) қоса бере отырып, атқарылған жұмыс туралы есепті кемінде 10 (он) жұмыс күнінде бір рет ұсыну.</w:t>
      </w:r>
    </w:p>
    <w:p w14:paraId="58F723A7" w14:textId="05FED1D3" w:rsidR="009D161F" w:rsidRPr="00D52B23" w:rsidRDefault="00000000" w:rsidP="008121E3">
      <w:pPr>
        <w:widowControl w:val="0"/>
        <w:suppressAutoHyphens/>
        <w:spacing w:after="0" w:line="240" w:lineRule="auto"/>
        <w:ind w:firstLine="709"/>
        <w:contextualSpacing/>
        <w:jc w:val="both"/>
        <w:rPr>
          <w:rFonts w:ascii="Times New Roman" w:hAnsi="Times New Roman" w:cs="Times New Roman"/>
          <w:bCs/>
          <w:color w:val="auto"/>
          <w:sz w:val="28"/>
          <w:szCs w:val="28"/>
          <w:lang w:val="kk-KZ"/>
        </w:rPr>
      </w:pPr>
      <w:r w:rsidRPr="0086524F">
        <w:rPr>
          <w:rFonts w:ascii="Times New Roman" w:hAnsi="Times New Roman" w:cs="Times New Roman"/>
          <w:bCs/>
          <w:color w:val="auto"/>
          <w:sz w:val="28"/>
          <w:szCs w:val="28"/>
          <w:lang w:val="kk"/>
        </w:rPr>
        <w:t>1.1.10</w:t>
      </w:r>
      <w:r w:rsidR="003B5896">
        <w:rPr>
          <w:rFonts w:ascii="Times New Roman" w:hAnsi="Times New Roman" w:cs="Times New Roman"/>
          <w:bCs/>
          <w:color w:val="auto"/>
          <w:sz w:val="28"/>
          <w:szCs w:val="28"/>
          <w:lang w:val="kk"/>
        </w:rPr>
        <w:t>.</w:t>
      </w:r>
      <w:r w:rsidRPr="0086524F">
        <w:rPr>
          <w:rFonts w:ascii="Times New Roman" w:hAnsi="Times New Roman" w:cs="Times New Roman"/>
          <w:bCs/>
          <w:color w:val="auto"/>
          <w:sz w:val="28"/>
          <w:szCs w:val="28"/>
          <w:lang w:val="kk"/>
        </w:rPr>
        <w:t xml:space="preserve"> Тапсырыс берушіге және сарапшыға растайтын құжаттарды қоса бере отырып, 1-кезеңнің қорытындылары бойынша атқарылған жұмыс туралы есепті ұсыну (ЕҚТ бойынша анықтамалық </w:t>
      </w:r>
      <w:bookmarkStart w:id="5" w:name="_Hlk90921031"/>
      <w:r w:rsidRPr="0086524F">
        <w:rPr>
          <w:rFonts w:ascii="Times New Roman" w:hAnsi="Times New Roman" w:cs="Times New Roman"/>
          <w:bCs/>
          <w:color w:val="auto"/>
          <w:sz w:val="28"/>
          <w:szCs w:val="28"/>
          <w:lang w:val="kk"/>
        </w:rPr>
        <w:t>жобасының бөлімдері бойынша графикалық материалдармен түсіндірме жазба, ЕҚТ бойынша анықтамалық жобасының бірінші нұсқасы</w:t>
      </w:r>
      <w:bookmarkEnd w:id="5"/>
      <w:r w:rsidRPr="0086524F">
        <w:rPr>
          <w:rFonts w:ascii="Times New Roman" w:hAnsi="Times New Roman" w:cs="Times New Roman"/>
          <w:bCs/>
          <w:color w:val="auto"/>
          <w:sz w:val="28"/>
          <w:szCs w:val="28"/>
          <w:lang w:val="kk"/>
        </w:rPr>
        <w:t>).</w:t>
      </w:r>
    </w:p>
    <w:p w14:paraId="210E3938" w14:textId="77777777" w:rsidR="005D6BDB" w:rsidRPr="00D52B23" w:rsidRDefault="005D6BDB" w:rsidP="008121E3">
      <w:pPr>
        <w:widowControl w:val="0"/>
        <w:tabs>
          <w:tab w:val="left" w:pos="567"/>
        </w:tabs>
        <w:suppressAutoHyphens/>
        <w:spacing w:after="0" w:line="240" w:lineRule="auto"/>
        <w:ind w:firstLine="567"/>
        <w:contextualSpacing/>
        <w:jc w:val="both"/>
        <w:rPr>
          <w:rFonts w:ascii="Times New Roman" w:hAnsi="Times New Roman" w:cs="Times New Roman"/>
          <w:b/>
          <w:color w:val="auto"/>
          <w:sz w:val="28"/>
          <w:szCs w:val="28"/>
          <w:lang w:val="kk-KZ"/>
        </w:rPr>
      </w:pPr>
      <w:bookmarkStart w:id="6" w:name="_Hlk89337527"/>
      <w:bookmarkEnd w:id="3"/>
    </w:p>
    <w:p w14:paraId="3848B118" w14:textId="6B0C38FF" w:rsidR="009D161F" w:rsidRPr="00D52B23" w:rsidRDefault="00000000" w:rsidP="008121E3">
      <w:pPr>
        <w:widowControl w:val="0"/>
        <w:tabs>
          <w:tab w:val="left" w:pos="567"/>
        </w:tabs>
        <w:suppressAutoHyphens/>
        <w:spacing w:after="0" w:line="240" w:lineRule="auto"/>
        <w:ind w:firstLine="567"/>
        <w:contextualSpacing/>
        <w:jc w:val="both"/>
        <w:rPr>
          <w:rFonts w:ascii="Times New Roman" w:hAnsi="Times New Roman" w:cs="Times New Roman"/>
          <w:b/>
          <w:bCs/>
          <w:color w:val="auto"/>
          <w:sz w:val="28"/>
          <w:szCs w:val="28"/>
          <w:lang w:val="kk-KZ"/>
        </w:rPr>
      </w:pPr>
      <w:r w:rsidRPr="0086524F">
        <w:rPr>
          <w:rFonts w:ascii="Times New Roman" w:hAnsi="Times New Roman" w:cs="Times New Roman"/>
          <w:b/>
          <w:color w:val="auto"/>
          <w:sz w:val="28"/>
          <w:szCs w:val="28"/>
          <w:lang w:val="kk"/>
        </w:rPr>
        <w:t>1.2</w:t>
      </w:r>
      <w:r w:rsidR="003B5896">
        <w:rPr>
          <w:rFonts w:ascii="Times New Roman" w:hAnsi="Times New Roman" w:cs="Times New Roman"/>
          <w:b/>
          <w:color w:val="auto"/>
          <w:sz w:val="28"/>
          <w:szCs w:val="28"/>
          <w:lang w:val="kk"/>
        </w:rPr>
        <w:t>.</w:t>
      </w:r>
      <w:r w:rsidRPr="0086524F">
        <w:rPr>
          <w:rFonts w:ascii="Times New Roman" w:hAnsi="Times New Roman" w:cs="Times New Roman"/>
          <w:b/>
          <w:color w:val="auto"/>
          <w:sz w:val="28"/>
          <w:szCs w:val="28"/>
          <w:lang w:val="kk"/>
        </w:rPr>
        <w:t xml:space="preserve"> 2-кезең. </w:t>
      </w:r>
      <w:bookmarkStart w:id="7" w:name="_Hlk89337585"/>
      <w:bookmarkEnd w:id="6"/>
      <w:r w:rsidRPr="0086524F">
        <w:rPr>
          <w:rFonts w:ascii="Times New Roman" w:hAnsi="Times New Roman" w:cs="Times New Roman"/>
          <w:b/>
          <w:color w:val="auto"/>
          <w:sz w:val="28"/>
          <w:szCs w:val="28"/>
          <w:lang w:val="kk"/>
        </w:rPr>
        <w:t xml:space="preserve">ЕҚТ бойынша анықтамалық жобасының екінші және кейінгі нұсқаларын (қажет болған жағдайда) пысықтау </w:t>
      </w:r>
    </w:p>
    <w:p w14:paraId="57BEAE19" w14:textId="1BC4323E" w:rsidR="009D161F" w:rsidRDefault="00000000" w:rsidP="008121E3">
      <w:pPr>
        <w:widowControl w:val="0"/>
        <w:tabs>
          <w:tab w:val="left" w:pos="567"/>
        </w:tabs>
        <w:suppressAutoHyphens/>
        <w:spacing w:after="0" w:line="240" w:lineRule="auto"/>
        <w:ind w:firstLine="567"/>
        <w:contextualSpacing/>
        <w:jc w:val="both"/>
        <w:rPr>
          <w:rFonts w:ascii="Times New Roman" w:hAnsi="Times New Roman"/>
          <w:bCs/>
          <w:color w:val="auto"/>
          <w:sz w:val="28"/>
          <w:szCs w:val="28"/>
          <w:lang w:val="kk"/>
        </w:rPr>
      </w:pPr>
      <w:r w:rsidRPr="0086524F">
        <w:rPr>
          <w:rFonts w:ascii="Times New Roman" w:hAnsi="Times New Roman"/>
          <w:bCs/>
          <w:color w:val="auto"/>
          <w:sz w:val="28"/>
          <w:szCs w:val="28"/>
          <w:lang w:val="kk"/>
        </w:rPr>
        <w:t>1.2.1</w:t>
      </w:r>
      <w:r w:rsidR="003B5896">
        <w:rPr>
          <w:rFonts w:ascii="Times New Roman" w:hAnsi="Times New Roman"/>
          <w:bCs/>
          <w:color w:val="auto"/>
          <w:sz w:val="28"/>
          <w:szCs w:val="28"/>
          <w:lang w:val="kk"/>
        </w:rPr>
        <w:t>.</w:t>
      </w:r>
      <w:r w:rsidRPr="0086524F">
        <w:rPr>
          <w:rFonts w:ascii="Times New Roman" w:hAnsi="Times New Roman"/>
          <w:bCs/>
          <w:color w:val="auto"/>
          <w:sz w:val="28"/>
          <w:szCs w:val="28"/>
          <w:lang w:val="kk"/>
        </w:rPr>
        <w:t xml:space="preserve"> ТЖТ, ЕҚТ комитеті мүшелерінің, басқа да мүдделі тұлғалардың (бар болса) талқылау және қоғамдық тыңдаулар өткізу қорытындылары бойынша алынған барлық ескертулер мен ұсыныстарды ескере отырып, ЕҚТ бойынша анықтамалық жобасының екінші және кейінгі (қажет болған жағдайда) нұсқаларын пысықтау.</w:t>
      </w:r>
    </w:p>
    <w:p w14:paraId="1E3F4622" w14:textId="2C97DA86" w:rsidR="003B5896" w:rsidRPr="00D52B23" w:rsidRDefault="003B5896" w:rsidP="008121E3">
      <w:pPr>
        <w:widowControl w:val="0"/>
        <w:tabs>
          <w:tab w:val="left" w:pos="567"/>
        </w:tabs>
        <w:suppressAutoHyphens/>
        <w:spacing w:after="0" w:line="240" w:lineRule="auto"/>
        <w:ind w:firstLine="567"/>
        <w:contextualSpacing/>
        <w:jc w:val="both"/>
        <w:rPr>
          <w:rFonts w:ascii="Times New Roman" w:hAnsi="Times New Roman" w:cs="Times New Roman"/>
          <w:bCs/>
          <w:color w:val="auto"/>
          <w:sz w:val="28"/>
          <w:szCs w:val="28"/>
          <w:lang w:val="kk-KZ"/>
        </w:rPr>
      </w:pPr>
      <w:r>
        <w:rPr>
          <w:rFonts w:ascii="Times New Roman" w:hAnsi="Times New Roman"/>
          <w:bCs/>
          <w:color w:val="auto"/>
          <w:sz w:val="28"/>
          <w:szCs w:val="28"/>
          <w:lang w:val="kk"/>
        </w:rPr>
        <w:t xml:space="preserve">1.2.2. </w:t>
      </w:r>
      <w:r w:rsidRPr="003B5896">
        <w:rPr>
          <w:rFonts w:ascii="Times New Roman" w:hAnsi="Times New Roman"/>
          <w:bCs/>
          <w:color w:val="auto"/>
          <w:sz w:val="28"/>
          <w:szCs w:val="28"/>
          <w:lang w:val="kk"/>
        </w:rPr>
        <w:t>Тапсырыс</w:t>
      </w:r>
      <w:r>
        <w:rPr>
          <w:rFonts w:ascii="Times New Roman" w:hAnsi="Times New Roman"/>
          <w:bCs/>
          <w:color w:val="auto"/>
          <w:sz w:val="28"/>
          <w:szCs w:val="28"/>
          <w:lang w:val="kk"/>
        </w:rPr>
        <w:t xml:space="preserve"> берушіні </w:t>
      </w:r>
      <w:r w:rsidRPr="003B5896">
        <w:rPr>
          <w:rFonts w:ascii="Times New Roman" w:hAnsi="Times New Roman"/>
          <w:bCs/>
          <w:color w:val="auto"/>
          <w:sz w:val="28"/>
          <w:szCs w:val="28"/>
          <w:lang w:val="kk"/>
        </w:rPr>
        <w:t>кеңестерде және басқа да мүдделі тұлғалармен</w:t>
      </w:r>
      <w:r>
        <w:rPr>
          <w:rFonts w:ascii="Times New Roman" w:hAnsi="Times New Roman"/>
          <w:bCs/>
          <w:color w:val="auto"/>
          <w:sz w:val="28"/>
          <w:szCs w:val="28"/>
          <w:lang w:val="kk"/>
        </w:rPr>
        <w:t xml:space="preserve"> </w:t>
      </w:r>
      <w:r w:rsidRPr="003B5896">
        <w:rPr>
          <w:rFonts w:ascii="Times New Roman" w:hAnsi="Times New Roman"/>
          <w:bCs/>
          <w:color w:val="auto"/>
          <w:sz w:val="28"/>
          <w:szCs w:val="28"/>
          <w:lang w:val="kk"/>
        </w:rPr>
        <w:t xml:space="preserve">(бар болса) </w:t>
      </w:r>
      <w:r>
        <w:rPr>
          <w:rFonts w:ascii="Times New Roman" w:hAnsi="Times New Roman"/>
          <w:bCs/>
          <w:color w:val="auto"/>
          <w:sz w:val="28"/>
          <w:szCs w:val="28"/>
          <w:lang w:val="kk"/>
        </w:rPr>
        <w:t xml:space="preserve">кездесу барысында </w:t>
      </w:r>
      <w:r w:rsidRPr="003B5896">
        <w:rPr>
          <w:rFonts w:ascii="Times New Roman" w:hAnsi="Times New Roman"/>
          <w:bCs/>
          <w:color w:val="auto"/>
          <w:sz w:val="28"/>
          <w:szCs w:val="28"/>
          <w:lang w:val="kk"/>
        </w:rPr>
        <w:t>консультациялық сүйемелдеу</w:t>
      </w:r>
      <w:r>
        <w:rPr>
          <w:rFonts w:ascii="Times New Roman" w:hAnsi="Times New Roman"/>
          <w:bCs/>
          <w:color w:val="auto"/>
          <w:sz w:val="28"/>
          <w:szCs w:val="28"/>
          <w:lang w:val="kk"/>
        </w:rPr>
        <w:t>.</w:t>
      </w:r>
      <w:r w:rsidRPr="003B5896">
        <w:rPr>
          <w:rFonts w:ascii="Times New Roman" w:hAnsi="Times New Roman"/>
          <w:bCs/>
          <w:color w:val="auto"/>
          <w:sz w:val="28"/>
          <w:szCs w:val="28"/>
          <w:lang w:val="kk"/>
        </w:rPr>
        <w:t xml:space="preserve"> </w:t>
      </w:r>
    </w:p>
    <w:p w14:paraId="4929E0C1" w14:textId="5317EE16" w:rsidR="009D161F" w:rsidRPr="00D52B23" w:rsidRDefault="00000000" w:rsidP="008121E3">
      <w:pPr>
        <w:widowControl w:val="0"/>
        <w:tabs>
          <w:tab w:val="left" w:pos="567"/>
        </w:tabs>
        <w:suppressAutoHyphens/>
        <w:spacing w:after="0" w:line="240" w:lineRule="auto"/>
        <w:ind w:firstLine="567"/>
        <w:contextualSpacing/>
        <w:jc w:val="both"/>
        <w:rPr>
          <w:rFonts w:ascii="Times New Roman" w:hAnsi="Times New Roman" w:cs="Times New Roman"/>
          <w:bCs/>
          <w:color w:val="auto"/>
          <w:sz w:val="28"/>
          <w:szCs w:val="28"/>
          <w:lang w:val="kk-KZ"/>
        </w:rPr>
      </w:pPr>
      <w:r w:rsidRPr="0086524F">
        <w:rPr>
          <w:rFonts w:ascii="Times New Roman" w:hAnsi="Times New Roman" w:cs="Times New Roman"/>
          <w:bCs/>
          <w:color w:val="auto"/>
          <w:sz w:val="28"/>
          <w:szCs w:val="28"/>
          <w:lang w:val="kk"/>
        </w:rPr>
        <w:t>1.2.</w:t>
      </w:r>
      <w:r w:rsidR="003B5896">
        <w:rPr>
          <w:rFonts w:ascii="Times New Roman" w:hAnsi="Times New Roman" w:cs="Times New Roman"/>
          <w:bCs/>
          <w:color w:val="auto"/>
          <w:sz w:val="28"/>
          <w:szCs w:val="28"/>
          <w:lang w:val="kk"/>
        </w:rPr>
        <w:t>3.</w:t>
      </w:r>
      <w:r w:rsidRPr="0086524F">
        <w:rPr>
          <w:rFonts w:ascii="Times New Roman" w:hAnsi="Times New Roman" w:cs="Times New Roman"/>
          <w:bCs/>
          <w:color w:val="auto"/>
          <w:sz w:val="28"/>
          <w:szCs w:val="28"/>
          <w:lang w:val="kk"/>
        </w:rPr>
        <w:t xml:space="preserve"> ТЖТ мүшелерінің түсініктемелері мен ескертулерін алған сәттен бастап </w:t>
      </w:r>
      <w:r w:rsidR="003B5896">
        <w:rPr>
          <w:rFonts w:ascii="Times New Roman" w:hAnsi="Times New Roman" w:cs="Times New Roman"/>
          <w:bCs/>
          <w:color w:val="auto"/>
          <w:sz w:val="28"/>
          <w:szCs w:val="28"/>
          <w:lang w:val="kk"/>
        </w:rPr>
        <w:t xml:space="preserve">3 </w:t>
      </w:r>
      <w:r w:rsidRPr="0086524F">
        <w:rPr>
          <w:rFonts w:ascii="Times New Roman" w:hAnsi="Times New Roman" w:cs="Times New Roman"/>
          <w:bCs/>
          <w:color w:val="auto"/>
          <w:sz w:val="28"/>
          <w:szCs w:val="28"/>
          <w:lang w:val="kk"/>
        </w:rPr>
        <w:t>(</w:t>
      </w:r>
      <w:r w:rsidR="003B5896">
        <w:rPr>
          <w:rFonts w:ascii="Times New Roman" w:hAnsi="Times New Roman" w:cs="Times New Roman"/>
          <w:bCs/>
          <w:color w:val="auto"/>
          <w:sz w:val="28"/>
          <w:szCs w:val="28"/>
          <w:lang w:val="kk"/>
        </w:rPr>
        <w:t>үш</w:t>
      </w:r>
      <w:r w:rsidRPr="0086524F">
        <w:rPr>
          <w:rFonts w:ascii="Times New Roman" w:hAnsi="Times New Roman" w:cs="Times New Roman"/>
          <w:bCs/>
          <w:color w:val="auto"/>
          <w:sz w:val="28"/>
          <w:szCs w:val="28"/>
          <w:lang w:val="kk"/>
        </w:rPr>
        <w:t>) жұмыс күнінен аспайтын мерзімде ЕҚТ Комитетінің отырыстары барысында алынған ескертулерді талдау және пысықтау (бар болса).</w:t>
      </w:r>
    </w:p>
    <w:p w14:paraId="66A026A0" w14:textId="4A9DE228" w:rsidR="009D161F" w:rsidRDefault="00000000" w:rsidP="008121E3">
      <w:pPr>
        <w:widowControl w:val="0"/>
        <w:tabs>
          <w:tab w:val="left" w:pos="567"/>
        </w:tabs>
        <w:suppressAutoHyphens/>
        <w:spacing w:after="0" w:line="240" w:lineRule="auto"/>
        <w:ind w:firstLine="567"/>
        <w:contextualSpacing/>
        <w:jc w:val="both"/>
        <w:rPr>
          <w:rFonts w:ascii="Times New Roman" w:hAnsi="Times New Roman" w:cs="Times New Roman"/>
          <w:bCs/>
          <w:color w:val="auto"/>
          <w:sz w:val="28"/>
          <w:szCs w:val="28"/>
          <w:lang w:val="kk"/>
        </w:rPr>
      </w:pPr>
      <w:r w:rsidRPr="0086524F">
        <w:rPr>
          <w:rFonts w:ascii="Times New Roman" w:hAnsi="Times New Roman" w:cs="Times New Roman"/>
          <w:bCs/>
          <w:color w:val="auto"/>
          <w:sz w:val="28"/>
          <w:szCs w:val="28"/>
          <w:lang w:val="kk"/>
        </w:rPr>
        <w:t>1.2.</w:t>
      </w:r>
      <w:r w:rsidR="003B5896">
        <w:rPr>
          <w:rFonts w:ascii="Times New Roman" w:hAnsi="Times New Roman" w:cs="Times New Roman"/>
          <w:bCs/>
          <w:color w:val="auto"/>
          <w:sz w:val="28"/>
          <w:szCs w:val="28"/>
          <w:lang w:val="kk"/>
        </w:rPr>
        <w:t>4.</w:t>
      </w:r>
      <w:r w:rsidRPr="0086524F">
        <w:rPr>
          <w:rFonts w:ascii="Times New Roman" w:hAnsi="Times New Roman" w:cs="Times New Roman"/>
          <w:bCs/>
          <w:color w:val="auto"/>
          <w:sz w:val="28"/>
          <w:szCs w:val="28"/>
          <w:lang w:val="kk"/>
        </w:rPr>
        <w:t xml:space="preserve"> ТЖТ мүшелерінің түсініктемелері мен ескертулерін қабылдамаған жағдайда жазбаша дәлелді және негізделген бас тартуды дайындау ТЖТ мүшелерінің түсініктемелері мен ескертулерін алған сәттен бастап </w:t>
      </w:r>
      <w:r w:rsidR="003B5896">
        <w:rPr>
          <w:rFonts w:ascii="Times New Roman" w:hAnsi="Times New Roman" w:cs="Times New Roman"/>
          <w:bCs/>
          <w:color w:val="auto"/>
          <w:sz w:val="28"/>
          <w:szCs w:val="28"/>
          <w:lang w:val="kk"/>
        </w:rPr>
        <w:t>3 (үш</w:t>
      </w:r>
      <w:r w:rsidRPr="0086524F">
        <w:rPr>
          <w:rFonts w:ascii="Times New Roman" w:hAnsi="Times New Roman" w:cs="Times New Roman"/>
          <w:bCs/>
          <w:color w:val="auto"/>
          <w:sz w:val="28"/>
          <w:szCs w:val="28"/>
          <w:lang w:val="kk"/>
        </w:rPr>
        <w:t>) жұмыс күнінен аспайды.</w:t>
      </w:r>
    </w:p>
    <w:p w14:paraId="1B7C5B57" w14:textId="583D152C" w:rsidR="003B5896" w:rsidRPr="00D52B23" w:rsidRDefault="003B5896" w:rsidP="008121E3">
      <w:pPr>
        <w:widowControl w:val="0"/>
        <w:tabs>
          <w:tab w:val="left" w:pos="567"/>
        </w:tabs>
        <w:suppressAutoHyphens/>
        <w:spacing w:after="0" w:line="240" w:lineRule="auto"/>
        <w:ind w:firstLine="567"/>
        <w:contextualSpacing/>
        <w:jc w:val="both"/>
        <w:rPr>
          <w:rFonts w:ascii="Times New Roman" w:hAnsi="Times New Roman" w:cs="Times New Roman"/>
          <w:bCs/>
          <w:color w:val="auto"/>
          <w:sz w:val="28"/>
          <w:szCs w:val="28"/>
          <w:lang w:val="kk-KZ"/>
        </w:rPr>
      </w:pPr>
      <w:r>
        <w:rPr>
          <w:rFonts w:ascii="Times New Roman" w:hAnsi="Times New Roman" w:cs="Times New Roman"/>
          <w:bCs/>
          <w:color w:val="auto"/>
          <w:sz w:val="28"/>
          <w:szCs w:val="28"/>
          <w:lang w:val="kk"/>
        </w:rPr>
        <w:t>1.2.5.</w:t>
      </w:r>
      <w:r w:rsidRPr="003B5896">
        <w:rPr>
          <w:lang w:val="kk"/>
        </w:rPr>
        <w:t xml:space="preserve"> </w:t>
      </w:r>
      <w:r w:rsidRPr="003B5896">
        <w:rPr>
          <w:rFonts w:ascii="Times New Roman" w:hAnsi="Times New Roman" w:cs="Times New Roman"/>
          <w:bCs/>
          <w:color w:val="auto"/>
          <w:sz w:val="28"/>
          <w:szCs w:val="28"/>
          <w:lang w:val="kk"/>
        </w:rPr>
        <w:t>Орындаушы Тапсырыс берушіге 10 жұмыс күнінде кемінде бір рет растайтын құжаттарды қоса бере отырып жасалған жұмыс туралы есеп береді</w:t>
      </w:r>
      <w:r>
        <w:rPr>
          <w:rFonts w:ascii="Times New Roman" w:hAnsi="Times New Roman" w:cs="Times New Roman"/>
          <w:bCs/>
          <w:color w:val="auto"/>
          <w:sz w:val="28"/>
          <w:szCs w:val="28"/>
          <w:lang w:val="kk"/>
        </w:rPr>
        <w:t xml:space="preserve">. </w:t>
      </w:r>
    </w:p>
    <w:bookmarkEnd w:id="7"/>
    <w:p w14:paraId="561FF3EA" w14:textId="04A15AE7" w:rsidR="00577A1F" w:rsidRPr="00577A1F" w:rsidRDefault="00000000" w:rsidP="003B5896">
      <w:pPr>
        <w:widowControl w:val="0"/>
        <w:tabs>
          <w:tab w:val="left" w:pos="567"/>
        </w:tabs>
        <w:suppressAutoHyphens/>
        <w:spacing w:after="0" w:line="240" w:lineRule="auto"/>
        <w:ind w:firstLine="567"/>
        <w:contextualSpacing/>
        <w:jc w:val="both"/>
        <w:rPr>
          <w:rFonts w:ascii="Times New Roman" w:hAnsi="Times New Roman" w:cs="Times New Roman"/>
          <w:bCs/>
          <w:color w:val="auto"/>
          <w:sz w:val="28"/>
          <w:szCs w:val="28"/>
          <w:lang w:val="kk-KZ"/>
        </w:rPr>
      </w:pPr>
      <w:r w:rsidRPr="0086524F">
        <w:rPr>
          <w:rFonts w:ascii="Times New Roman" w:hAnsi="Times New Roman" w:cs="Times New Roman"/>
          <w:bCs/>
          <w:color w:val="auto"/>
          <w:sz w:val="28"/>
          <w:szCs w:val="28"/>
          <w:lang w:val="kk"/>
        </w:rPr>
        <w:t>1.2.</w:t>
      </w:r>
      <w:r w:rsidR="003B5896">
        <w:rPr>
          <w:rFonts w:ascii="Times New Roman" w:hAnsi="Times New Roman" w:cs="Times New Roman"/>
          <w:bCs/>
          <w:color w:val="auto"/>
          <w:sz w:val="28"/>
          <w:szCs w:val="28"/>
          <w:lang w:val="kk"/>
        </w:rPr>
        <w:t>6.</w:t>
      </w:r>
      <w:r w:rsidRPr="0086524F">
        <w:rPr>
          <w:rFonts w:ascii="Times New Roman" w:hAnsi="Times New Roman" w:cs="Times New Roman"/>
          <w:bCs/>
          <w:color w:val="auto"/>
          <w:sz w:val="28"/>
          <w:szCs w:val="28"/>
          <w:lang w:val="kk"/>
        </w:rPr>
        <w:t xml:space="preserve"> 2</w:t>
      </w:r>
      <w:r w:rsidR="00D52B23">
        <w:rPr>
          <w:rFonts w:ascii="Times New Roman" w:hAnsi="Times New Roman" w:cs="Times New Roman"/>
          <w:bCs/>
          <w:color w:val="auto"/>
          <w:sz w:val="28"/>
          <w:szCs w:val="28"/>
          <w:lang w:val="kk"/>
        </w:rPr>
        <w:t>-</w:t>
      </w:r>
      <w:r w:rsidRPr="0086524F">
        <w:rPr>
          <w:rFonts w:ascii="Times New Roman" w:hAnsi="Times New Roman" w:cs="Times New Roman"/>
          <w:bCs/>
          <w:color w:val="auto"/>
          <w:sz w:val="28"/>
          <w:szCs w:val="28"/>
          <w:lang w:val="kk"/>
        </w:rPr>
        <w:t xml:space="preserve">кезеңнің қорытындысы бойынша Орындаушы Тапсырыс берушіге және сарапшыға растайтын құжаттарды қоса бере отырып жасалған жұмыс туралы есеп береді (Осы техникалық ерекшеліктің 1.2.1-тармағында көзделген </w:t>
      </w:r>
      <w:r w:rsidRPr="0086524F">
        <w:rPr>
          <w:rFonts w:ascii="Times New Roman" w:hAnsi="Times New Roman" w:cs="Times New Roman"/>
          <w:bCs/>
          <w:color w:val="auto"/>
          <w:sz w:val="28"/>
          <w:szCs w:val="28"/>
          <w:lang w:val="kk"/>
        </w:rPr>
        <w:lastRenderedPageBreak/>
        <w:t>алынған ескертулер мен ұсыныстарды ескере отырып пысықталған ЕҚТ бойынша анықтамалықтың жобасының бөлімдері бойынша графикалық материалдары бар түсіндірме жазба, ЕҚТ бойынша анықтамалықтың жобасы (көлемі кемінде 200 бет)).</w:t>
      </w:r>
    </w:p>
    <w:p w14:paraId="4ABF6B31" w14:textId="77777777" w:rsidR="009D161F" w:rsidRPr="00D52B23" w:rsidRDefault="009D161F" w:rsidP="008121E3">
      <w:pPr>
        <w:widowControl w:val="0"/>
        <w:tabs>
          <w:tab w:val="left" w:pos="567"/>
        </w:tabs>
        <w:suppressAutoHyphens/>
        <w:spacing w:after="0" w:line="240" w:lineRule="auto"/>
        <w:ind w:firstLine="567"/>
        <w:contextualSpacing/>
        <w:jc w:val="both"/>
        <w:rPr>
          <w:rFonts w:ascii="Times New Roman" w:hAnsi="Times New Roman" w:cs="Times New Roman"/>
          <w:b/>
          <w:color w:val="auto"/>
          <w:sz w:val="28"/>
          <w:szCs w:val="28"/>
          <w:lang w:val="kk-KZ"/>
        </w:rPr>
      </w:pPr>
    </w:p>
    <w:p w14:paraId="2C800939" w14:textId="3D290E09" w:rsidR="009D161F" w:rsidRPr="00D52B23" w:rsidRDefault="00000000" w:rsidP="008121E3">
      <w:pPr>
        <w:widowControl w:val="0"/>
        <w:tabs>
          <w:tab w:val="left" w:pos="567"/>
        </w:tabs>
        <w:suppressAutoHyphens/>
        <w:spacing w:after="0" w:line="240" w:lineRule="auto"/>
        <w:ind w:firstLine="567"/>
        <w:contextualSpacing/>
        <w:jc w:val="both"/>
        <w:rPr>
          <w:rFonts w:ascii="Times New Roman" w:hAnsi="Times New Roman" w:cs="Times New Roman"/>
          <w:b/>
          <w:bCs/>
          <w:color w:val="auto"/>
          <w:sz w:val="28"/>
          <w:szCs w:val="28"/>
          <w:lang w:val="kk-KZ"/>
        </w:rPr>
      </w:pPr>
      <w:r w:rsidRPr="0086524F">
        <w:rPr>
          <w:rFonts w:ascii="Times New Roman" w:hAnsi="Times New Roman" w:cs="Times New Roman"/>
          <w:b/>
          <w:color w:val="auto"/>
          <w:sz w:val="28"/>
          <w:szCs w:val="28"/>
          <w:lang w:val="kk"/>
        </w:rPr>
        <w:t>1.3</w:t>
      </w:r>
      <w:r w:rsidR="003B5896">
        <w:rPr>
          <w:rFonts w:ascii="Times New Roman" w:hAnsi="Times New Roman" w:cs="Times New Roman"/>
          <w:b/>
          <w:color w:val="auto"/>
          <w:sz w:val="28"/>
          <w:szCs w:val="28"/>
          <w:lang w:val="kk"/>
        </w:rPr>
        <w:t>.</w:t>
      </w:r>
      <w:r w:rsidRPr="0086524F">
        <w:rPr>
          <w:rFonts w:ascii="Times New Roman" w:hAnsi="Times New Roman" w:cs="Times New Roman"/>
          <w:b/>
          <w:color w:val="auto"/>
          <w:sz w:val="28"/>
          <w:szCs w:val="28"/>
          <w:lang w:val="kk"/>
        </w:rPr>
        <w:t xml:space="preserve"> 3-кезең. Қорытынды кезең. Тапсырыс берушіге консультациялық қолдау көрсету және сараптамалық сүйемелдеу</w:t>
      </w:r>
    </w:p>
    <w:p w14:paraId="46EEA20E" w14:textId="633A1DAF" w:rsidR="009D161F" w:rsidRPr="00D52B23" w:rsidRDefault="00000000" w:rsidP="008121E3">
      <w:pPr>
        <w:widowControl w:val="0"/>
        <w:tabs>
          <w:tab w:val="left" w:pos="567"/>
        </w:tabs>
        <w:suppressAutoHyphens/>
        <w:spacing w:after="0" w:line="240" w:lineRule="auto"/>
        <w:ind w:firstLine="567"/>
        <w:contextualSpacing/>
        <w:jc w:val="both"/>
        <w:rPr>
          <w:rFonts w:ascii="Times New Roman" w:hAnsi="Times New Roman" w:cs="Times New Roman"/>
          <w:bCs/>
          <w:color w:val="auto"/>
          <w:sz w:val="28"/>
          <w:szCs w:val="28"/>
          <w:lang w:val="kk-KZ"/>
        </w:rPr>
      </w:pPr>
      <w:r w:rsidRPr="0086524F">
        <w:rPr>
          <w:rFonts w:ascii="Times New Roman" w:hAnsi="Times New Roman" w:cs="Times New Roman"/>
          <w:bCs/>
          <w:color w:val="auto"/>
          <w:sz w:val="28"/>
          <w:szCs w:val="28"/>
          <w:lang w:val="kk"/>
        </w:rPr>
        <w:t>1.3.1 Қазақстан Республикасының заңнамасына сәйкес ресми бекітудің кейінгі рәсімі үшін қоршаған ортаны қорғаудың уәкілетті органына жіберілген кезде Тапсырыс берушіні сараптамалық сүйемелдеу (қажет болған жағдайда).</w:t>
      </w:r>
    </w:p>
    <w:p w14:paraId="6256AABA" w14:textId="7FE412FB" w:rsidR="009D161F" w:rsidRPr="00D52B23" w:rsidRDefault="00000000" w:rsidP="008121E3">
      <w:pPr>
        <w:widowControl w:val="0"/>
        <w:tabs>
          <w:tab w:val="left" w:pos="567"/>
        </w:tabs>
        <w:suppressAutoHyphens/>
        <w:spacing w:after="0" w:line="240" w:lineRule="auto"/>
        <w:ind w:firstLine="567"/>
        <w:contextualSpacing/>
        <w:jc w:val="both"/>
        <w:rPr>
          <w:rFonts w:ascii="Times New Roman" w:hAnsi="Times New Roman" w:cs="Times New Roman"/>
          <w:bCs/>
          <w:color w:val="auto"/>
          <w:sz w:val="28"/>
          <w:szCs w:val="28"/>
          <w:lang w:val="kk-KZ"/>
        </w:rPr>
      </w:pPr>
      <w:r w:rsidRPr="0086524F">
        <w:rPr>
          <w:rFonts w:ascii="Times New Roman" w:hAnsi="Times New Roman" w:cs="Times New Roman"/>
          <w:bCs/>
          <w:color w:val="auto"/>
          <w:sz w:val="28"/>
          <w:szCs w:val="28"/>
          <w:lang w:val="kk"/>
        </w:rPr>
        <w:t>1.3.</w:t>
      </w:r>
      <w:r w:rsidR="003B5896">
        <w:rPr>
          <w:rFonts w:ascii="Times New Roman" w:hAnsi="Times New Roman" w:cs="Times New Roman"/>
          <w:bCs/>
          <w:color w:val="auto"/>
          <w:sz w:val="28"/>
          <w:szCs w:val="28"/>
          <w:lang w:val="kk"/>
        </w:rPr>
        <w:t xml:space="preserve">2. </w:t>
      </w:r>
      <w:r w:rsidRPr="0086524F">
        <w:rPr>
          <w:rFonts w:ascii="Times New Roman" w:hAnsi="Times New Roman" w:cs="Times New Roman"/>
          <w:bCs/>
          <w:color w:val="auto"/>
          <w:sz w:val="28"/>
          <w:szCs w:val="28"/>
          <w:lang w:val="kk"/>
        </w:rPr>
        <w:t>3-кезеңнің қорытындысы бойынша Орындаушы Тапсырыс берушіге және сарапшыға растайтын құжаттарды (презентациялық материалдар, атқарылған жұмыс туралы есеп, ЕҚТ бойынша анықтамалықтың жобасы (көлемі кемінде 200 бет) қоса бере отырып, атқарылған жұмыс туралы есеп береді.</w:t>
      </w:r>
    </w:p>
    <w:p w14:paraId="31E0970F" w14:textId="77777777" w:rsidR="009D161F" w:rsidRPr="00D52B23" w:rsidRDefault="009D161F" w:rsidP="008121E3">
      <w:pPr>
        <w:widowControl w:val="0"/>
        <w:suppressAutoHyphens/>
        <w:spacing w:after="0" w:line="240" w:lineRule="auto"/>
        <w:ind w:firstLine="567"/>
        <w:contextualSpacing/>
        <w:jc w:val="both"/>
        <w:rPr>
          <w:rFonts w:ascii="Times New Roman" w:hAnsi="Times New Roman"/>
          <w:bCs/>
          <w:color w:val="auto"/>
          <w:sz w:val="28"/>
          <w:szCs w:val="28"/>
          <w:lang w:val="kk-KZ"/>
        </w:rPr>
      </w:pPr>
    </w:p>
    <w:p w14:paraId="100FED19" w14:textId="77777777" w:rsidR="009D161F" w:rsidRPr="0086524F" w:rsidRDefault="00000000" w:rsidP="00FC479F">
      <w:pPr>
        <w:pStyle w:val="a9"/>
        <w:numPr>
          <w:ilvl w:val="0"/>
          <w:numId w:val="7"/>
        </w:numPr>
        <w:suppressAutoHyphens/>
        <w:spacing w:after="0" w:line="240" w:lineRule="auto"/>
        <w:ind w:left="0"/>
        <w:contextualSpacing/>
        <w:jc w:val="center"/>
        <w:rPr>
          <w:rFonts w:ascii="Times New Roman" w:hAnsi="Times New Roman"/>
          <w:b/>
          <w:color w:val="auto"/>
          <w:sz w:val="28"/>
          <w:szCs w:val="28"/>
        </w:rPr>
      </w:pPr>
      <w:r w:rsidRPr="0086524F">
        <w:rPr>
          <w:rFonts w:ascii="Times New Roman" w:hAnsi="Times New Roman"/>
          <w:b/>
          <w:color w:val="auto"/>
          <w:sz w:val="28"/>
          <w:szCs w:val="28"/>
          <w:lang w:val="kk"/>
        </w:rPr>
        <w:t>Қызмет сапасына қойылатын талаптар</w:t>
      </w:r>
    </w:p>
    <w:p w14:paraId="4E0798F8" w14:textId="77777777" w:rsidR="009D161F" w:rsidRPr="0086524F" w:rsidRDefault="009D161F" w:rsidP="008121E3">
      <w:pPr>
        <w:autoSpaceDE w:val="0"/>
        <w:autoSpaceDN w:val="0"/>
        <w:adjustRightInd w:val="0"/>
        <w:spacing w:after="0" w:line="240" w:lineRule="auto"/>
        <w:ind w:firstLine="709"/>
        <w:jc w:val="both"/>
        <w:rPr>
          <w:rFonts w:ascii="Times New Roman" w:hAnsi="Times New Roman"/>
          <w:color w:val="auto"/>
          <w:sz w:val="28"/>
          <w:szCs w:val="28"/>
        </w:rPr>
      </w:pPr>
    </w:p>
    <w:p w14:paraId="1484477A" w14:textId="77777777" w:rsidR="009D161F" w:rsidRPr="0086524F" w:rsidRDefault="00000000" w:rsidP="00FC479F">
      <w:pPr>
        <w:pStyle w:val="a9"/>
        <w:numPr>
          <w:ilvl w:val="1"/>
          <w:numId w:val="7"/>
        </w:numPr>
        <w:autoSpaceDE w:val="0"/>
        <w:autoSpaceDN w:val="0"/>
        <w:adjustRightInd w:val="0"/>
        <w:spacing w:after="0" w:line="240" w:lineRule="auto"/>
        <w:ind w:left="0" w:firstLine="709"/>
        <w:jc w:val="both"/>
        <w:rPr>
          <w:rFonts w:ascii="Times New Roman" w:hAnsi="Times New Roman"/>
          <w:color w:val="auto"/>
          <w:sz w:val="28"/>
          <w:szCs w:val="28"/>
        </w:rPr>
      </w:pPr>
      <w:r w:rsidRPr="0086524F">
        <w:rPr>
          <w:rFonts w:ascii="Times New Roman" w:hAnsi="Times New Roman"/>
          <w:color w:val="auto"/>
          <w:sz w:val="28"/>
          <w:szCs w:val="28"/>
          <w:lang w:val="kk"/>
        </w:rPr>
        <w:t>Орындаушы қызмет көрсетудің жоғары сапасына және оларды жүргізудің жеделдігіне шартта және техникалық ерекшелікте белгіленген мерзімдерге сәйкес кепілдік беруге тиіс.</w:t>
      </w:r>
    </w:p>
    <w:p w14:paraId="31B6BD95" w14:textId="77777777" w:rsidR="009D161F" w:rsidRPr="00D52B23" w:rsidRDefault="00000000" w:rsidP="00FC479F">
      <w:pPr>
        <w:pStyle w:val="a9"/>
        <w:numPr>
          <w:ilvl w:val="1"/>
          <w:numId w:val="7"/>
        </w:numPr>
        <w:autoSpaceDE w:val="0"/>
        <w:autoSpaceDN w:val="0"/>
        <w:adjustRightInd w:val="0"/>
        <w:spacing w:after="0" w:line="240" w:lineRule="auto"/>
        <w:ind w:left="0" w:firstLine="709"/>
        <w:jc w:val="both"/>
        <w:rPr>
          <w:rFonts w:ascii="Times New Roman" w:hAnsi="Times New Roman"/>
          <w:b/>
          <w:color w:val="auto"/>
          <w:sz w:val="28"/>
          <w:szCs w:val="28"/>
          <w:lang w:val="kk"/>
        </w:rPr>
      </w:pPr>
      <w:r w:rsidRPr="0086524F">
        <w:rPr>
          <w:rFonts w:ascii="Times New Roman" w:hAnsi="Times New Roman"/>
          <w:color w:val="auto"/>
          <w:sz w:val="28"/>
          <w:szCs w:val="28"/>
          <w:lang w:val="kk"/>
        </w:rPr>
        <w:t xml:space="preserve">Қызмет объективті, қатаң ғылыми және практикалық негізде, жан-жақты және толық көлемде көрсетілуі керек. Анықтамалықтың бөлімдерін әзірлеу кезінде презентацияның объективтілігі, жүйелілігі, айқындылығы, қолжетімділігі және нақтылығы (мазмұнына нұқсан келтірместен) қамтамасыз етілуі тиіс. </w:t>
      </w:r>
    </w:p>
    <w:p w14:paraId="4A93C1B0" w14:textId="77777777" w:rsidR="009D161F" w:rsidRPr="00D52B23" w:rsidRDefault="00000000" w:rsidP="00FC479F">
      <w:pPr>
        <w:pStyle w:val="a9"/>
        <w:numPr>
          <w:ilvl w:val="1"/>
          <w:numId w:val="7"/>
        </w:numPr>
        <w:autoSpaceDE w:val="0"/>
        <w:autoSpaceDN w:val="0"/>
        <w:adjustRightInd w:val="0"/>
        <w:spacing w:after="0" w:line="240" w:lineRule="auto"/>
        <w:ind w:left="0" w:firstLine="709"/>
        <w:jc w:val="both"/>
        <w:rPr>
          <w:rFonts w:ascii="Times New Roman" w:hAnsi="Times New Roman"/>
          <w:color w:val="auto"/>
          <w:sz w:val="28"/>
          <w:szCs w:val="28"/>
          <w:lang w:val="kk"/>
        </w:rPr>
      </w:pPr>
      <w:r w:rsidRPr="0086524F">
        <w:rPr>
          <w:rFonts w:ascii="Times New Roman" w:hAnsi="Times New Roman"/>
          <w:color w:val="auto"/>
          <w:sz w:val="28"/>
          <w:szCs w:val="28"/>
          <w:lang w:val="kk"/>
        </w:rPr>
        <w:t>Орындаушы ЕҚТ бойынша анықтамалықтың негізгі мақсаты бөлімдерінің мазмұнына сәйкес болуын қамтамасыз етеді, сондай-ақ ЕҚТ бойынша анықтамалықты пайдаланудың ыңғайлылығын қамтамасыз етеді. Бөлімдердің мазмұны Кодекстің талаптарына сәйкес ЕҚТ-ны және экологиялық тиімділіктің тиісті деңгейлерін анықтауға мүмкіндік беретін тиісті ақпаратпен шектелуге, сондай-ақ ЕҚТ-ның қолданылуын бағалау жөніндегі ақпаратты қамтуға тиіс.</w:t>
      </w:r>
    </w:p>
    <w:p w14:paraId="217A5E7F" w14:textId="77777777" w:rsidR="009D161F" w:rsidRPr="00D52B23" w:rsidRDefault="00000000" w:rsidP="00FC479F">
      <w:pPr>
        <w:pStyle w:val="a9"/>
        <w:numPr>
          <w:ilvl w:val="1"/>
          <w:numId w:val="7"/>
        </w:numPr>
        <w:autoSpaceDE w:val="0"/>
        <w:autoSpaceDN w:val="0"/>
        <w:adjustRightInd w:val="0"/>
        <w:spacing w:after="0" w:line="240" w:lineRule="auto"/>
        <w:ind w:left="0" w:firstLine="709"/>
        <w:jc w:val="both"/>
        <w:rPr>
          <w:rFonts w:ascii="Times New Roman" w:hAnsi="Times New Roman"/>
          <w:color w:val="auto"/>
          <w:sz w:val="28"/>
          <w:szCs w:val="28"/>
          <w:lang w:val="kk"/>
        </w:rPr>
      </w:pPr>
      <w:r w:rsidRPr="0086524F">
        <w:rPr>
          <w:rFonts w:ascii="Times New Roman" w:hAnsi="Times New Roman"/>
          <w:color w:val="auto"/>
          <w:sz w:val="28"/>
          <w:szCs w:val="28"/>
          <w:lang w:val="kk"/>
        </w:rPr>
        <w:t xml:space="preserve">ЕҚТ бойынша анықтамалықты әзірлеу кезінде осы саладағы ең үздік әлемдік тәжірибе ескеріледі, оның ішінде нақты салаларда қолданылғанда ЕҚТ техникалық және экономикалық қолжетімділігін анықтайтын Қазақстан Республикасының қолданыстағы өндірістік, техникалық және технологиялық ерекшеліктеріне, қаржылық, материалдық, климаттық және экологиялық жағдайларына негізделген бейімделу қажеттілігін ескере отырып, Техникалық ерекшелікке 2-қосымшаға сәйкес, бірақ онымен шектелмей, экономикалық ынтымақтастық және даму ұйымына мүше болып табылатын мемлекеттерде ресми қолданылатын ұқсас және салыстырмалы анықтамалықтар пайдаланылуға тиіс. </w:t>
      </w:r>
    </w:p>
    <w:p w14:paraId="6E87F4A4" w14:textId="77777777" w:rsidR="009D161F" w:rsidRPr="00D52B23" w:rsidRDefault="00000000" w:rsidP="00FC479F">
      <w:pPr>
        <w:pStyle w:val="a9"/>
        <w:numPr>
          <w:ilvl w:val="1"/>
          <w:numId w:val="7"/>
        </w:numPr>
        <w:autoSpaceDE w:val="0"/>
        <w:autoSpaceDN w:val="0"/>
        <w:adjustRightInd w:val="0"/>
        <w:spacing w:after="0" w:line="240" w:lineRule="auto"/>
        <w:ind w:left="0" w:firstLine="709"/>
        <w:jc w:val="both"/>
        <w:rPr>
          <w:rFonts w:ascii="Times New Roman" w:hAnsi="Times New Roman"/>
          <w:color w:val="auto"/>
          <w:sz w:val="28"/>
          <w:szCs w:val="28"/>
          <w:lang w:val="kk"/>
        </w:rPr>
      </w:pPr>
      <w:r w:rsidRPr="0086524F">
        <w:rPr>
          <w:rFonts w:ascii="Times New Roman" w:hAnsi="Times New Roman"/>
          <w:color w:val="auto"/>
          <w:sz w:val="28"/>
          <w:szCs w:val="28"/>
          <w:lang w:val="kk"/>
        </w:rPr>
        <w:t xml:space="preserve">ЕҚТ бойынша анықтамалықтың бөлімдерінде эмиссиялардың алдын алу және бақылау әдістері, эмиссиялар деңгейі, қалдықтардың пайда болу, жинақталу, көму көлемі, сондай-ақ техникалық, экологиялық және экономикалық аспектілер туралы келтірілген ақпарат ТЖТ және ЕҚТ комитетінің ЕҚТ бойынша </w:t>
      </w:r>
      <w:r w:rsidRPr="0086524F">
        <w:rPr>
          <w:rFonts w:ascii="Times New Roman" w:hAnsi="Times New Roman"/>
          <w:color w:val="auto"/>
          <w:sz w:val="28"/>
          <w:szCs w:val="28"/>
          <w:lang w:val="kk"/>
        </w:rPr>
        <w:lastRenderedPageBreak/>
        <w:t>анықтамалғына қандай да бір ЕҚТ енгізу туралы салмақты шешімін қабылдау үшін жеткілікті көлемде келтіріледі.</w:t>
      </w:r>
    </w:p>
    <w:p w14:paraId="70C134DB" w14:textId="77777777" w:rsidR="009D161F" w:rsidRPr="00D52B23" w:rsidRDefault="00000000" w:rsidP="00FC479F">
      <w:pPr>
        <w:pStyle w:val="a9"/>
        <w:numPr>
          <w:ilvl w:val="1"/>
          <w:numId w:val="7"/>
        </w:numPr>
        <w:autoSpaceDE w:val="0"/>
        <w:autoSpaceDN w:val="0"/>
        <w:adjustRightInd w:val="0"/>
        <w:spacing w:after="0" w:line="240" w:lineRule="auto"/>
        <w:ind w:left="0" w:firstLine="709"/>
        <w:jc w:val="both"/>
        <w:rPr>
          <w:rFonts w:ascii="Times New Roman" w:hAnsi="Times New Roman"/>
          <w:color w:val="auto"/>
          <w:sz w:val="28"/>
          <w:szCs w:val="28"/>
          <w:lang w:val="kk"/>
        </w:rPr>
      </w:pPr>
      <w:r w:rsidRPr="0086524F">
        <w:rPr>
          <w:rFonts w:ascii="Times New Roman" w:hAnsi="Times New Roman"/>
          <w:color w:val="auto"/>
          <w:sz w:val="28"/>
          <w:szCs w:val="28"/>
          <w:lang w:val="kk"/>
        </w:rPr>
        <w:t>Орындаушы ЕҚТ бойынша анықтамалық жобасының бөлімдерін қалыптастырады және Тапсырыс берушінің талаптарына сәйкес ресімдеудің сәйкестігін қамтамасыз етеді.</w:t>
      </w:r>
    </w:p>
    <w:p w14:paraId="74804E3F" w14:textId="77777777" w:rsidR="009D161F" w:rsidRPr="00D52B23" w:rsidRDefault="00000000" w:rsidP="008121E3">
      <w:pPr>
        <w:spacing w:after="0" w:line="240" w:lineRule="auto"/>
        <w:rPr>
          <w:color w:val="auto"/>
          <w:lang w:val="kk"/>
        </w:rPr>
      </w:pPr>
      <w:r w:rsidRPr="00D52B23">
        <w:rPr>
          <w:color w:val="auto"/>
          <w:lang w:val="kk"/>
        </w:rPr>
        <w:br w:type="page"/>
      </w:r>
    </w:p>
    <w:p w14:paraId="2E76A80E" w14:textId="2F6D5EBB" w:rsidR="00C960B6" w:rsidRPr="00D52B23" w:rsidRDefault="00000000" w:rsidP="008D6B95">
      <w:pPr>
        <w:pStyle w:val="1"/>
        <w:spacing w:before="0"/>
        <w:ind w:left="4395"/>
        <w:jc w:val="right"/>
        <w:rPr>
          <w:rFonts w:ascii="Times New Roman" w:hAnsi="Times New Roman"/>
          <w:color w:val="auto"/>
          <w:sz w:val="28"/>
          <w:szCs w:val="28"/>
          <w:lang w:val="kk"/>
        </w:rPr>
      </w:pPr>
      <w:r w:rsidRPr="0086524F">
        <w:rPr>
          <w:rFonts w:ascii="Times New Roman" w:hAnsi="Times New Roman"/>
          <w:color w:val="auto"/>
          <w:sz w:val="28"/>
          <w:szCs w:val="28"/>
          <w:lang w:val="kk"/>
        </w:rPr>
        <w:lastRenderedPageBreak/>
        <w:t>№2-қосымша</w:t>
      </w:r>
    </w:p>
    <w:p w14:paraId="134F1832" w14:textId="6A86CB39" w:rsidR="00C960B6" w:rsidRPr="00D52B23" w:rsidRDefault="00000000" w:rsidP="008D6B95">
      <w:pPr>
        <w:spacing w:after="0" w:line="240" w:lineRule="auto"/>
        <w:ind w:left="4395"/>
        <w:jc w:val="right"/>
        <w:rPr>
          <w:rFonts w:ascii="Times New Roman" w:hAnsi="Times New Roman" w:cs="Times New Roman"/>
          <w:color w:val="auto"/>
          <w:sz w:val="28"/>
          <w:szCs w:val="28"/>
          <w:lang w:val="kk"/>
        </w:rPr>
      </w:pPr>
      <w:r w:rsidRPr="0086524F">
        <w:rPr>
          <w:rFonts w:ascii="Times New Roman" w:hAnsi="Times New Roman" w:cs="Times New Roman"/>
          <w:color w:val="auto"/>
          <w:sz w:val="28"/>
          <w:szCs w:val="28"/>
          <w:lang w:val="kk"/>
        </w:rPr>
        <w:t>202</w:t>
      </w:r>
      <w:r w:rsidR="00251011">
        <w:rPr>
          <w:rFonts w:ascii="Times New Roman" w:hAnsi="Times New Roman" w:cs="Times New Roman"/>
          <w:color w:val="auto"/>
          <w:sz w:val="28"/>
          <w:szCs w:val="28"/>
          <w:lang w:val="kk"/>
        </w:rPr>
        <w:t>4</w:t>
      </w:r>
      <w:r w:rsidRPr="0086524F">
        <w:rPr>
          <w:rFonts w:ascii="Times New Roman" w:hAnsi="Times New Roman" w:cs="Times New Roman"/>
          <w:color w:val="auto"/>
          <w:sz w:val="28"/>
          <w:szCs w:val="28"/>
          <w:lang w:val="kk"/>
        </w:rPr>
        <w:t xml:space="preserve"> жылғы  _________ № _ _ _ _</w:t>
      </w:r>
    </w:p>
    <w:p w14:paraId="1EF9436C" w14:textId="77777777" w:rsidR="009D161F" w:rsidRPr="00D52B23" w:rsidRDefault="009D161F" w:rsidP="008121E3">
      <w:pPr>
        <w:spacing w:after="0" w:line="240" w:lineRule="auto"/>
        <w:jc w:val="center"/>
        <w:rPr>
          <w:rFonts w:ascii="Times New Roman" w:hAnsi="Times New Roman" w:cs="Times New Roman"/>
          <w:color w:val="auto"/>
          <w:sz w:val="28"/>
          <w:szCs w:val="28"/>
          <w:lang w:val="kk"/>
        </w:rPr>
      </w:pPr>
    </w:p>
    <w:p w14:paraId="5B9C5848" w14:textId="77777777" w:rsidR="009D161F" w:rsidRPr="00D52B23" w:rsidRDefault="00000000" w:rsidP="008121E3">
      <w:pPr>
        <w:spacing w:after="0" w:line="240" w:lineRule="auto"/>
        <w:jc w:val="center"/>
        <w:rPr>
          <w:rFonts w:ascii="Times New Roman" w:eastAsia="Times New Roman" w:hAnsi="Times New Roman" w:cs="Times New Roman"/>
          <w:color w:val="auto"/>
          <w:sz w:val="28"/>
          <w:szCs w:val="28"/>
          <w:lang w:val="kk" w:eastAsia="ru-RU"/>
        </w:rPr>
      </w:pPr>
      <w:r w:rsidRPr="0086524F">
        <w:rPr>
          <w:rFonts w:ascii="Times New Roman" w:eastAsia="Calibri" w:hAnsi="Times New Roman" w:cs="Times New Roman"/>
          <w:b/>
          <w:color w:val="auto"/>
          <w:sz w:val="28"/>
          <w:szCs w:val="28"/>
          <w:lang w:val="kk"/>
        </w:rPr>
        <w:t>Қызметтердің құны және төлем тәртібі</w:t>
      </w:r>
    </w:p>
    <w:p w14:paraId="17F39807" w14:textId="77777777" w:rsidR="009D161F" w:rsidRPr="00D52B23" w:rsidRDefault="009D161F" w:rsidP="008121E3">
      <w:pPr>
        <w:spacing w:after="0" w:line="240" w:lineRule="auto"/>
        <w:ind w:firstLine="709"/>
        <w:jc w:val="both"/>
        <w:rPr>
          <w:rFonts w:ascii="Times New Roman" w:eastAsia="Times New Roman" w:hAnsi="Times New Roman" w:cs="Times New Roman"/>
          <w:b/>
          <w:bCs/>
          <w:color w:val="auto"/>
          <w:sz w:val="28"/>
          <w:szCs w:val="28"/>
          <w:lang w:val="kk" w:eastAsia="ru-RU"/>
        </w:rPr>
      </w:pPr>
    </w:p>
    <w:tbl>
      <w:tblPr>
        <w:tblW w:w="507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138"/>
        <w:gridCol w:w="1615"/>
        <w:gridCol w:w="1600"/>
        <w:gridCol w:w="4007"/>
      </w:tblGrid>
      <w:tr w:rsidR="00BC189D" w14:paraId="35916BB4" w14:textId="77777777" w:rsidTr="002C6175">
        <w:trPr>
          <w:trHeight w:val="1248"/>
        </w:trPr>
        <w:tc>
          <w:tcPr>
            <w:tcW w:w="296" w:type="pct"/>
            <w:tcBorders>
              <w:top w:val="single" w:sz="4" w:space="0" w:color="auto"/>
              <w:left w:val="single" w:sz="4" w:space="0" w:color="auto"/>
              <w:bottom w:val="single" w:sz="4" w:space="0" w:color="auto"/>
              <w:right w:val="single" w:sz="4" w:space="0" w:color="auto"/>
            </w:tcBorders>
            <w:vAlign w:val="center"/>
            <w:hideMark/>
          </w:tcPr>
          <w:p w14:paraId="771BFE29" w14:textId="77777777" w:rsidR="009D161F" w:rsidRPr="0086524F" w:rsidRDefault="00000000" w:rsidP="002C6175">
            <w:pPr>
              <w:spacing w:after="0" w:line="240" w:lineRule="auto"/>
              <w:jc w:val="center"/>
              <w:rPr>
                <w:rFonts w:ascii="Times New Roman" w:eastAsia="Calibri" w:hAnsi="Times New Roman" w:cs="Times New Roman"/>
                <w:b/>
                <w:color w:val="auto"/>
                <w:sz w:val="24"/>
                <w:szCs w:val="24"/>
                <w:lang w:eastAsia="ru-RU"/>
              </w:rPr>
            </w:pPr>
            <w:r w:rsidRPr="0086524F">
              <w:rPr>
                <w:rFonts w:ascii="Times New Roman" w:eastAsia="Calibri" w:hAnsi="Times New Roman" w:cs="Times New Roman"/>
                <w:b/>
                <w:color w:val="auto"/>
                <w:sz w:val="24"/>
                <w:szCs w:val="24"/>
                <w:lang w:val="kk" w:eastAsia="ru-RU"/>
              </w:rPr>
              <w:t>№</w:t>
            </w:r>
          </w:p>
        </w:tc>
        <w:tc>
          <w:tcPr>
            <w:tcW w:w="1093" w:type="pct"/>
            <w:tcBorders>
              <w:top w:val="single" w:sz="4" w:space="0" w:color="auto"/>
              <w:left w:val="single" w:sz="4" w:space="0" w:color="auto"/>
              <w:bottom w:val="single" w:sz="4" w:space="0" w:color="auto"/>
              <w:right w:val="single" w:sz="4" w:space="0" w:color="auto"/>
            </w:tcBorders>
            <w:vAlign w:val="center"/>
            <w:hideMark/>
          </w:tcPr>
          <w:p w14:paraId="07F25EE3" w14:textId="77777777" w:rsidR="009D161F" w:rsidRPr="0086524F" w:rsidRDefault="00000000" w:rsidP="002C6175">
            <w:pPr>
              <w:spacing w:after="0" w:line="240" w:lineRule="auto"/>
              <w:jc w:val="center"/>
              <w:rPr>
                <w:rFonts w:ascii="Times New Roman" w:eastAsia="Calibri" w:hAnsi="Times New Roman" w:cs="Times New Roman"/>
                <w:b/>
                <w:color w:val="auto"/>
                <w:sz w:val="24"/>
                <w:szCs w:val="24"/>
                <w:lang w:eastAsia="ru-RU"/>
              </w:rPr>
            </w:pPr>
            <w:r w:rsidRPr="0086524F">
              <w:rPr>
                <w:rFonts w:ascii="Times New Roman" w:eastAsia="Calibri" w:hAnsi="Times New Roman" w:cs="Times New Roman"/>
                <w:b/>
                <w:color w:val="auto"/>
                <w:sz w:val="24"/>
                <w:szCs w:val="24"/>
                <w:lang w:val="kk" w:eastAsia="ru-RU"/>
              </w:rPr>
              <w:t>Атауы</w:t>
            </w:r>
          </w:p>
        </w:tc>
        <w:tc>
          <w:tcPr>
            <w:tcW w:w="829" w:type="pct"/>
            <w:tcBorders>
              <w:top w:val="single" w:sz="4" w:space="0" w:color="auto"/>
              <w:left w:val="single" w:sz="4" w:space="0" w:color="auto"/>
              <w:bottom w:val="single" w:sz="4" w:space="0" w:color="auto"/>
              <w:right w:val="single" w:sz="4" w:space="0" w:color="auto"/>
            </w:tcBorders>
            <w:vAlign w:val="center"/>
            <w:hideMark/>
          </w:tcPr>
          <w:p w14:paraId="782EE4D5" w14:textId="77777777" w:rsidR="009D161F" w:rsidRPr="0086524F" w:rsidRDefault="00000000" w:rsidP="002C6175">
            <w:pPr>
              <w:spacing w:after="0" w:line="240" w:lineRule="auto"/>
              <w:jc w:val="center"/>
              <w:rPr>
                <w:rFonts w:ascii="Times New Roman" w:eastAsia="Times New Roman" w:hAnsi="Times New Roman" w:cs="Times New Roman"/>
                <w:b/>
                <w:bCs/>
                <w:color w:val="auto"/>
                <w:sz w:val="24"/>
                <w:szCs w:val="24"/>
                <w:lang w:eastAsia="ru-RU"/>
              </w:rPr>
            </w:pPr>
            <w:r w:rsidRPr="0086524F">
              <w:rPr>
                <w:rFonts w:ascii="Times New Roman" w:eastAsia="Times New Roman" w:hAnsi="Times New Roman" w:cs="Times New Roman"/>
                <w:b/>
                <w:bCs/>
                <w:color w:val="auto"/>
                <w:sz w:val="24"/>
                <w:szCs w:val="24"/>
                <w:lang w:val="kk" w:eastAsia="ru-RU"/>
              </w:rPr>
              <w:t>Қызмет көрсету мерзімі</w:t>
            </w:r>
          </w:p>
        </w:tc>
        <w:tc>
          <w:tcPr>
            <w:tcW w:w="747" w:type="pct"/>
            <w:tcBorders>
              <w:top w:val="single" w:sz="4" w:space="0" w:color="auto"/>
              <w:left w:val="single" w:sz="4" w:space="0" w:color="auto"/>
              <w:bottom w:val="single" w:sz="4" w:space="0" w:color="auto"/>
              <w:right w:val="single" w:sz="4" w:space="0" w:color="auto"/>
            </w:tcBorders>
            <w:vAlign w:val="center"/>
            <w:hideMark/>
          </w:tcPr>
          <w:p w14:paraId="3A0DAC53" w14:textId="77777777" w:rsidR="009D161F" w:rsidRPr="0086524F" w:rsidRDefault="00000000" w:rsidP="002C6175">
            <w:pPr>
              <w:spacing w:after="0" w:line="240" w:lineRule="auto"/>
              <w:jc w:val="center"/>
              <w:rPr>
                <w:rFonts w:ascii="Times New Roman" w:eastAsia="Calibri" w:hAnsi="Times New Roman" w:cs="Times New Roman"/>
                <w:b/>
                <w:color w:val="auto"/>
                <w:sz w:val="24"/>
                <w:szCs w:val="24"/>
                <w:lang w:eastAsia="ru-RU"/>
              </w:rPr>
            </w:pPr>
            <w:r w:rsidRPr="0086524F">
              <w:rPr>
                <w:rFonts w:ascii="Times New Roman" w:eastAsia="Calibri" w:hAnsi="Times New Roman" w:cs="Times New Roman"/>
                <w:b/>
                <w:color w:val="auto"/>
                <w:sz w:val="24"/>
                <w:szCs w:val="24"/>
                <w:lang w:val="kk" w:eastAsia="ru-RU"/>
              </w:rPr>
              <w:t>Көрсетілген қызметтерге ақы төлеу тәртібі, %</w:t>
            </w:r>
          </w:p>
        </w:tc>
        <w:tc>
          <w:tcPr>
            <w:tcW w:w="2018" w:type="pct"/>
            <w:tcBorders>
              <w:top w:val="single" w:sz="4" w:space="0" w:color="auto"/>
              <w:left w:val="single" w:sz="4" w:space="0" w:color="auto"/>
              <w:bottom w:val="single" w:sz="4" w:space="0" w:color="auto"/>
              <w:right w:val="single" w:sz="4" w:space="0" w:color="auto"/>
            </w:tcBorders>
            <w:vAlign w:val="center"/>
          </w:tcPr>
          <w:p w14:paraId="3998CA30" w14:textId="77777777" w:rsidR="009D161F" w:rsidRPr="0086524F" w:rsidRDefault="00000000" w:rsidP="002C6175">
            <w:pPr>
              <w:spacing w:after="0" w:line="240" w:lineRule="auto"/>
              <w:jc w:val="center"/>
              <w:rPr>
                <w:rFonts w:ascii="Times New Roman" w:eastAsia="Calibri" w:hAnsi="Times New Roman" w:cs="Times New Roman"/>
                <w:b/>
                <w:color w:val="auto"/>
                <w:sz w:val="24"/>
                <w:szCs w:val="24"/>
                <w:lang w:eastAsia="ru-RU"/>
              </w:rPr>
            </w:pPr>
            <w:r w:rsidRPr="0086524F">
              <w:rPr>
                <w:rFonts w:ascii="Times New Roman" w:eastAsia="Calibri" w:hAnsi="Times New Roman" w:cs="Times New Roman"/>
                <w:b/>
                <w:color w:val="auto"/>
                <w:sz w:val="24"/>
                <w:szCs w:val="24"/>
                <w:lang w:val="kk" w:eastAsia="ru-RU"/>
              </w:rPr>
              <w:t>Жоспарланған жұмыс көлемінің орындалу кезеңділігін растайтын құжаттар</w:t>
            </w:r>
          </w:p>
        </w:tc>
      </w:tr>
      <w:tr w:rsidR="00BC189D" w14:paraId="79CDDDD7" w14:textId="77777777" w:rsidTr="002C6175">
        <w:trPr>
          <w:trHeight w:val="778"/>
        </w:trPr>
        <w:tc>
          <w:tcPr>
            <w:tcW w:w="296" w:type="pct"/>
            <w:tcBorders>
              <w:top w:val="single" w:sz="4" w:space="0" w:color="auto"/>
              <w:left w:val="single" w:sz="4" w:space="0" w:color="auto"/>
              <w:bottom w:val="single" w:sz="4" w:space="0" w:color="auto"/>
              <w:right w:val="single" w:sz="4" w:space="0" w:color="auto"/>
            </w:tcBorders>
            <w:hideMark/>
          </w:tcPr>
          <w:p w14:paraId="26DDB12F" w14:textId="77777777" w:rsidR="009D161F" w:rsidRPr="0086524F" w:rsidRDefault="00000000" w:rsidP="008121E3">
            <w:pPr>
              <w:spacing w:after="0" w:line="240" w:lineRule="auto"/>
              <w:jc w:val="center"/>
              <w:rPr>
                <w:rFonts w:ascii="Times New Roman" w:eastAsia="Calibri" w:hAnsi="Times New Roman" w:cs="Times New Roman"/>
                <w:color w:val="auto"/>
                <w:sz w:val="24"/>
                <w:szCs w:val="24"/>
                <w:lang w:eastAsia="ru-RU"/>
              </w:rPr>
            </w:pPr>
            <w:r w:rsidRPr="0086524F">
              <w:rPr>
                <w:rFonts w:ascii="Times New Roman" w:eastAsia="Calibri" w:hAnsi="Times New Roman" w:cs="Times New Roman"/>
                <w:color w:val="auto"/>
                <w:sz w:val="24"/>
                <w:szCs w:val="24"/>
                <w:lang w:val="kk" w:eastAsia="ru-RU"/>
              </w:rPr>
              <w:t>1</w:t>
            </w:r>
          </w:p>
        </w:tc>
        <w:tc>
          <w:tcPr>
            <w:tcW w:w="1093" w:type="pct"/>
            <w:tcBorders>
              <w:top w:val="single" w:sz="4" w:space="0" w:color="auto"/>
              <w:left w:val="single" w:sz="4" w:space="0" w:color="auto"/>
              <w:bottom w:val="single" w:sz="4" w:space="0" w:color="auto"/>
              <w:right w:val="single" w:sz="4" w:space="0" w:color="auto"/>
            </w:tcBorders>
            <w:vAlign w:val="center"/>
          </w:tcPr>
          <w:p w14:paraId="21E314EB" w14:textId="7FCCF45E" w:rsidR="009D161F" w:rsidRPr="00B8069E" w:rsidRDefault="00000000" w:rsidP="002C6175">
            <w:pPr>
              <w:spacing w:after="0" w:line="240" w:lineRule="auto"/>
              <w:rPr>
                <w:rFonts w:ascii="Times New Roman" w:hAnsi="Times New Roman"/>
                <w:bCs/>
                <w:color w:val="auto"/>
                <w:sz w:val="24"/>
                <w:szCs w:val="24"/>
              </w:rPr>
            </w:pPr>
            <w:r w:rsidRPr="00B8069E">
              <w:rPr>
                <w:rFonts w:ascii="Times New Roman" w:hAnsi="Times New Roman" w:cs="Times New Roman"/>
                <w:color w:val="auto"/>
                <w:sz w:val="24"/>
                <w:szCs w:val="24"/>
                <w:lang w:val="kk"/>
              </w:rPr>
              <w:t>1-кезең. ЕҚТ бойынша анықтамалық жобасының бірінші нұсқасын әзірлеу және пысықтау</w:t>
            </w:r>
          </w:p>
        </w:tc>
        <w:tc>
          <w:tcPr>
            <w:tcW w:w="829" w:type="pct"/>
            <w:tcBorders>
              <w:top w:val="single" w:sz="4" w:space="0" w:color="auto"/>
              <w:left w:val="single" w:sz="4" w:space="0" w:color="auto"/>
              <w:bottom w:val="single" w:sz="4" w:space="0" w:color="auto"/>
              <w:right w:val="single" w:sz="4" w:space="0" w:color="auto"/>
            </w:tcBorders>
            <w:vAlign w:val="center"/>
          </w:tcPr>
          <w:p w14:paraId="1FA641BB" w14:textId="53A66E9E" w:rsidR="009D161F" w:rsidRPr="00680AA2" w:rsidRDefault="00000000" w:rsidP="002C6175">
            <w:pPr>
              <w:spacing w:after="0" w:line="240" w:lineRule="auto"/>
              <w:rPr>
                <w:rFonts w:ascii="Times New Roman" w:eastAsia="Calibri" w:hAnsi="Times New Roman" w:cs="Times New Roman"/>
                <w:bCs/>
                <w:color w:val="auto"/>
                <w:sz w:val="24"/>
                <w:szCs w:val="24"/>
                <w:lang w:eastAsia="ru-RU"/>
              </w:rPr>
            </w:pPr>
            <w:r w:rsidRPr="00680AA2">
              <w:rPr>
                <w:rFonts w:ascii="Times New Roman" w:eastAsia="Calibri" w:hAnsi="Times New Roman" w:cs="Times New Roman"/>
                <w:color w:val="auto"/>
                <w:sz w:val="24"/>
                <w:szCs w:val="24"/>
                <w:lang w:val="kk"/>
              </w:rPr>
              <w:t>шарт жасалған сәттен бастап 202</w:t>
            </w:r>
            <w:r w:rsidR="003B5896" w:rsidRPr="00680AA2">
              <w:rPr>
                <w:rFonts w:ascii="Times New Roman" w:eastAsia="Calibri" w:hAnsi="Times New Roman" w:cs="Times New Roman"/>
                <w:color w:val="auto"/>
                <w:sz w:val="24"/>
                <w:szCs w:val="24"/>
                <w:lang w:val="kk"/>
              </w:rPr>
              <w:t>4</w:t>
            </w:r>
            <w:r w:rsidRPr="00680AA2">
              <w:rPr>
                <w:rFonts w:ascii="Times New Roman" w:eastAsia="Calibri" w:hAnsi="Times New Roman" w:cs="Times New Roman"/>
                <w:color w:val="auto"/>
                <w:sz w:val="24"/>
                <w:szCs w:val="24"/>
                <w:lang w:val="kk"/>
              </w:rPr>
              <w:t xml:space="preserve"> жылғы 3</w:t>
            </w:r>
            <w:r w:rsidR="003B5896" w:rsidRPr="00680AA2">
              <w:rPr>
                <w:rFonts w:ascii="Times New Roman" w:eastAsia="Calibri" w:hAnsi="Times New Roman" w:cs="Times New Roman"/>
                <w:color w:val="auto"/>
                <w:sz w:val="24"/>
                <w:szCs w:val="24"/>
                <w:lang w:val="kk"/>
              </w:rPr>
              <w:t xml:space="preserve">1 шілдеге </w:t>
            </w:r>
            <w:r w:rsidRPr="00680AA2">
              <w:rPr>
                <w:rFonts w:ascii="Times New Roman" w:eastAsia="Calibri" w:hAnsi="Times New Roman" w:cs="Times New Roman"/>
                <w:color w:val="auto"/>
                <w:sz w:val="24"/>
                <w:szCs w:val="24"/>
                <w:lang w:val="kk"/>
              </w:rPr>
              <w:t xml:space="preserve"> дейін</w:t>
            </w:r>
          </w:p>
        </w:tc>
        <w:tc>
          <w:tcPr>
            <w:tcW w:w="747" w:type="pct"/>
            <w:tcBorders>
              <w:top w:val="single" w:sz="4" w:space="0" w:color="auto"/>
              <w:left w:val="single" w:sz="4" w:space="0" w:color="auto"/>
              <w:bottom w:val="single" w:sz="4" w:space="0" w:color="auto"/>
              <w:right w:val="single" w:sz="4" w:space="0" w:color="auto"/>
            </w:tcBorders>
            <w:vAlign w:val="center"/>
          </w:tcPr>
          <w:p w14:paraId="48346BEA" w14:textId="447C6A43" w:rsidR="009D161F" w:rsidRPr="00B8069E" w:rsidRDefault="00000000" w:rsidP="002C6175">
            <w:pPr>
              <w:spacing w:after="0" w:line="240" w:lineRule="auto"/>
              <w:rPr>
                <w:rFonts w:ascii="Times New Roman" w:eastAsia="Calibri" w:hAnsi="Times New Roman" w:cs="Times New Roman"/>
                <w:bCs/>
                <w:color w:val="auto"/>
                <w:sz w:val="24"/>
                <w:szCs w:val="24"/>
                <w:lang w:eastAsia="ru-RU"/>
              </w:rPr>
            </w:pPr>
            <w:r w:rsidRPr="00B8069E">
              <w:rPr>
                <w:rFonts w:ascii="Times New Roman" w:eastAsia="Calibri" w:hAnsi="Times New Roman" w:cs="Times New Roman"/>
                <w:bCs/>
                <w:color w:val="auto"/>
                <w:sz w:val="24"/>
                <w:szCs w:val="24"/>
                <w:lang w:val="kk" w:eastAsia="ru-RU"/>
              </w:rPr>
              <w:t>30%</w:t>
            </w:r>
          </w:p>
        </w:tc>
        <w:tc>
          <w:tcPr>
            <w:tcW w:w="2018" w:type="pct"/>
            <w:tcBorders>
              <w:top w:val="single" w:sz="4" w:space="0" w:color="auto"/>
              <w:left w:val="single" w:sz="4" w:space="0" w:color="auto"/>
              <w:bottom w:val="single" w:sz="4" w:space="0" w:color="auto"/>
              <w:right w:val="single" w:sz="4" w:space="0" w:color="auto"/>
            </w:tcBorders>
            <w:vAlign w:val="center"/>
          </w:tcPr>
          <w:p w14:paraId="1E1CC6B4" w14:textId="0C42A304" w:rsidR="009D161F" w:rsidRPr="00B8069E" w:rsidRDefault="00000000" w:rsidP="002C6175">
            <w:pPr>
              <w:spacing w:after="0" w:line="240" w:lineRule="auto"/>
              <w:rPr>
                <w:rFonts w:ascii="Times New Roman" w:eastAsia="Calibri" w:hAnsi="Times New Roman" w:cs="Times New Roman"/>
                <w:bCs/>
                <w:color w:val="auto"/>
                <w:sz w:val="24"/>
                <w:szCs w:val="24"/>
                <w:lang w:eastAsia="ru-RU"/>
              </w:rPr>
            </w:pPr>
            <w:r w:rsidRPr="00B8069E">
              <w:rPr>
                <w:rFonts w:ascii="Times New Roman" w:eastAsia="Calibri" w:hAnsi="Times New Roman" w:cs="Times New Roman"/>
                <w:bCs/>
                <w:color w:val="auto"/>
                <w:sz w:val="24"/>
                <w:szCs w:val="24"/>
                <w:lang w:val="kk" w:eastAsia="ru-RU"/>
              </w:rPr>
              <w:t xml:space="preserve">ЕҚТ бойынша анықтамалықтың </w:t>
            </w:r>
            <w:r w:rsidR="00F12B92" w:rsidRPr="00B8069E">
              <w:rPr>
                <w:rFonts w:ascii="Times New Roman" w:eastAsia="Calibri" w:hAnsi="Times New Roman" w:cs="Times New Roman"/>
                <w:bCs/>
                <w:color w:val="auto"/>
                <w:sz w:val="24"/>
                <w:szCs w:val="24"/>
                <w:lang w:val="kk" w:eastAsia="ru-RU"/>
              </w:rPr>
              <w:t xml:space="preserve">ТЖТ мүшелері </w:t>
            </w:r>
            <w:r w:rsidR="00F12B92">
              <w:rPr>
                <w:rFonts w:ascii="Times New Roman" w:eastAsia="Calibri" w:hAnsi="Times New Roman" w:cs="Times New Roman"/>
                <w:bCs/>
                <w:color w:val="auto"/>
                <w:sz w:val="24"/>
                <w:szCs w:val="24"/>
                <w:lang w:val="kk" w:eastAsia="ru-RU"/>
              </w:rPr>
              <w:t>қараған</w:t>
            </w:r>
            <w:r w:rsidRPr="00B8069E">
              <w:rPr>
                <w:rFonts w:ascii="Times New Roman" w:eastAsia="Calibri" w:hAnsi="Times New Roman" w:cs="Times New Roman"/>
                <w:bCs/>
                <w:color w:val="auto"/>
                <w:sz w:val="24"/>
                <w:szCs w:val="24"/>
                <w:lang w:val="kk" w:eastAsia="ru-RU"/>
              </w:rPr>
              <w:t xml:space="preserve"> жобасы;</w:t>
            </w:r>
          </w:p>
          <w:p w14:paraId="5956B542" w14:textId="4579DDFF" w:rsidR="00B11A2D" w:rsidRPr="00B8069E" w:rsidRDefault="00000000" w:rsidP="002C6175">
            <w:pPr>
              <w:spacing w:after="0" w:line="240" w:lineRule="auto"/>
              <w:rPr>
                <w:rFonts w:ascii="Times New Roman" w:eastAsia="Calibri" w:hAnsi="Times New Roman" w:cs="Times New Roman"/>
                <w:bCs/>
                <w:color w:val="auto"/>
                <w:sz w:val="24"/>
                <w:szCs w:val="24"/>
                <w:lang w:eastAsia="ru-RU"/>
              </w:rPr>
            </w:pPr>
            <w:r w:rsidRPr="00B8069E">
              <w:rPr>
                <w:rFonts w:ascii="Times New Roman" w:eastAsia="Calibri" w:hAnsi="Times New Roman" w:cs="Times New Roman"/>
                <w:bCs/>
                <w:color w:val="auto"/>
                <w:sz w:val="24"/>
                <w:szCs w:val="24"/>
                <w:lang w:val="kk" w:eastAsia="ru-RU"/>
              </w:rPr>
              <w:t>ЕҚТ бойынша анықтамалықтардың жобаларын қарау және талқылау жөніндегі ТЖТ отырысының хаттамасы;</w:t>
            </w:r>
          </w:p>
          <w:p w14:paraId="50FFA0EF" w14:textId="23B7B2E5" w:rsidR="009D161F" w:rsidRPr="00B8069E" w:rsidRDefault="00000000" w:rsidP="002C6175">
            <w:pPr>
              <w:spacing w:after="0" w:line="240" w:lineRule="auto"/>
              <w:rPr>
                <w:rFonts w:ascii="Times New Roman" w:eastAsia="Calibri" w:hAnsi="Times New Roman" w:cs="Times New Roman"/>
                <w:bCs/>
                <w:color w:val="auto"/>
                <w:sz w:val="24"/>
                <w:szCs w:val="24"/>
                <w:lang w:eastAsia="ru-RU"/>
              </w:rPr>
            </w:pPr>
            <w:r w:rsidRPr="00B8069E">
              <w:rPr>
                <w:rFonts w:ascii="Times New Roman" w:eastAsia="Calibri" w:hAnsi="Times New Roman" w:cs="Times New Roman"/>
                <w:bCs/>
                <w:color w:val="auto"/>
                <w:sz w:val="24"/>
                <w:szCs w:val="24"/>
                <w:lang w:val="kk" w:eastAsia="ru-RU"/>
              </w:rPr>
              <w:t>Атқарылған жұмыс туралы есеп</w:t>
            </w:r>
          </w:p>
        </w:tc>
      </w:tr>
      <w:tr w:rsidR="00BC189D" w14:paraId="33EEB493" w14:textId="77777777" w:rsidTr="002C6175">
        <w:trPr>
          <w:trHeight w:val="778"/>
        </w:trPr>
        <w:tc>
          <w:tcPr>
            <w:tcW w:w="296" w:type="pct"/>
            <w:tcBorders>
              <w:top w:val="single" w:sz="4" w:space="0" w:color="auto"/>
              <w:left w:val="single" w:sz="4" w:space="0" w:color="auto"/>
              <w:bottom w:val="single" w:sz="4" w:space="0" w:color="auto"/>
              <w:right w:val="single" w:sz="4" w:space="0" w:color="auto"/>
            </w:tcBorders>
          </w:tcPr>
          <w:p w14:paraId="099FF5E5" w14:textId="77777777" w:rsidR="009D161F" w:rsidRPr="0086524F" w:rsidRDefault="00000000" w:rsidP="008121E3">
            <w:pPr>
              <w:spacing w:after="0" w:line="240" w:lineRule="auto"/>
              <w:jc w:val="center"/>
              <w:rPr>
                <w:rFonts w:ascii="Times New Roman" w:eastAsia="Calibri" w:hAnsi="Times New Roman" w:cs="Times New Roman"/>
                <w:color w:val="auto"/>
                <w:sz w:val="24"/>
                <w:szCs w:val="24"/>
                <w:lang w:eastAsia="ru-RU"/>
              </w:rPr>
            </w:pPr>
            <w:r w:rsidRPr="0086524F">
              <w:rPr>
                <w:rFonts w:ascii="Times New Roman" w:eastAsia="Calibri" w:hAnsi="Times New Roman" w:cs="Times New Roman"/>
                <w:color w:val="auto"/>
                <w:sz w:val="24"/>
                <w:szCs w:val="24"/>
                <w:lang w:val="kk" w:eastAsia="ru-RU"/>
              </w:rPr>
              <w:t>3</w:t>
            </w:r>
          </w:p>
        </w:tc>
        <w:tc>
          <w:tcPr>
            <w:tcW w:w="1093" w:type="pct"/>
            <w:tcBorders>
              <w:top w:val="single" w:sz="4" w:space="0" w:color="auto"/>
              <w:left w:val="single" w:sz="4" w:space="0" w:color="auto"/>
              <w:bottom w:val="single" w:sz="4" w:space="0" w:color="auto"/>
              <w:right w:val="single" w:sz="4" w:space="0" w:color="auto"/>
            </w:tcBorders>
            <w:vAlign w:val="center"/>
          </w:tcPr>
          <w:p w14:paraId="58A90D3C" w14:textId="6EA28C68" w:rsidR="009D161F" w:rsidRPr="00B8069E" w:rsidRDefault="00000000" w:rsidP="002C6175">
            <w:pPr>
              <w:spacing w:after="0" w:line="240" w:lineRule="auto"/>
              <w:rPr>
                <w:rFonts w:ascii="Times New Roman" w:hAnsi="Times New Roman"/>
                <w:bCs/>
                <w:color w:val="auto"/>
                <w:sz w:val="24"/>
                <w:szCs w:val="24"/>
              </w:rPr>
            </w:pPr>
            <w:r w:rsidRPr="00B8069E">
              <w:rPr>
                <w:rFonts w:ascii="Times New Roman" w:hAnsi="Times New Roman"/>
                <w:bCs/>
                <w:color w:val="auto"/>
                <w:sz w:val="24"/>
                <w:szCs w:val="24"/>
                <w:lang w:val="kk"/>
              </w:rPr>
              <w:t>2-кезең. ЕҚТ бойынша анықтамалық жобасының екінші және кейінгі нұсқаларын (қажет болған жағдайда) пысықтау</w:t>
            </w:r>
          </w:p>
        </w:tc>
        <w:tc>
          <w:tcPr>
            <w:tcW w:w="829" w:type="pct"/>
            <w:tcBorders>
              <w:top w:val="single" w:sz="4" w:space="0" w:color="auto"/>
              <w:left w:val="single" w:sz="4" w:space="0" w:color="auto"/>
              <w:bottom w:val="single" w:sz="4" w:space="0" w:color="auto"/>
              <w:right w:val="single" w:sz="4" w:space="0" w:color="auto"/>
            </w:tcBorders>
            <w:vAlign w:val="center"/>
          </w:tcPr>
          <w:p w14:paraId="686D95BB" w14:textId="6A45F835" w:rsidR="009D161F" w:rsidRPr="00680AA2" w:rsidRDefault="00000000" w:rsidP="002C6175">
            <w:pPr>
              <w:spacing w:after="0" w:line="240" w:lineRule="auto"/>
              <w:rPr>
                <w:rFonts w:ascii="Times New Roman" w:eastAsia="Calibri" w:hAnsi="Times New Roman" w:cs="Times New Roman"/>
                <w:bCs/>
                <w:color w:val="auto"/>
                <w:sz w:val="24"/>
                <w:szCs w:val="24"/>
                <w:lang w:eastAsia="ru-RU"/>
              </w:rPr>
            </w:pPr>
            <w:r w:rsidRPr="00680AA2">
              <w:rPr>
                <w:rFonts w:ascii="Times New Roman" w:hAnsi="Times New Roman"/>
                <w:bCs/>
                <w:color w:val="auto"/>
                <w:sz w:val="24"/>
                <w:szCs w:val="24"/>
                <w:lang w:val="kk" w:eastAsia="ru-RU"/>
              </w:rPr>
              <w:t>202</w:t>
            </w:r>
            <w:r w:rsidR="003B5896" w:rsidRPr="00680AA2">
              <w:rPr>
                <w:rFonts w:ascii="Times New Roman" w:hAnsi="Times New Roman"/>
                <w:bCs/>
                <w:color w:val="auto"/>
                <w:sz w:val="24"/>
                <w:szCs w:val="24"/>
                <w:lang w:val="kk" w:eastAsia="ru-RU"/>
              </w:rPr>
              <w:t>4</w:t>
            </w:r>
            <w:r w:rsidRPr="00680AA2">
              <w:rPr>
                <w:rFonts w:ascii="Times New Roman" w:hAnsi="Times New Roman"/>
                <w:bCs/>
                <w:color w:val="auto"/>
                <w:sz w:val="24"/>
                <w:szCs w:val="24"/>
                <w:lang w:val="kk" w:eastAsia="ru-RU"/>
              </w:rPr>
              <w:t xml:space="preserve"> жылғы 1 </w:t>
            </w:r>
            <w:r w:rsidR="003B5896" w:rsidRPr="00680AA2">
              <w:rPr>
                <w:rFonts w:ascii="Times New Roman" w:hAnsi="Times New Roman"/>
                <w:bCs/>
                <w:color w:val="auto"/>
                <w:sz w:val="24"/>
                <w:szCs w:val="24"/>
                <w:lang w:val="kk" w:eastAsia="ru-RU"/>
              </w:rPr>
              <w:t xml:space="preserve">тамыздан </w:t>
            </w:r>
            <w:r w:rsidRPr="00680AA2">
              <w:rPr>
                <w:rFonts w:ascii="Times New Roman" w:hAnsi="Times New Roman"/>
                <w:bCs/>
                <w:color w:val="auto"/>
                <w:sz w:val="24"/>
                <w:szCs w:val="24"/>
                <w:lang w:val="kk" w:eastAsia="ru-RU"/>
              </w:rPr>
              <w:t>бастап-202</w:t>
            </w:r>
            <w:r w:rsidR="003B5896" w:rsidRPr="00680AA2">
              <w:rPr>
                <w:rFonts w:ascii="Times New Roman" w:hAnsi="Times New Roman"/>
                <w:bCs/>
                <w:color w:val="auto"/>
                <w:sz w:val="24"/>
                <w:szCs w:val="24"/>
                <w:lang w:val="kk" w:eastAsia="ru-RU"/>
              </w:rPr>
              <w:t>4</w:t>
            </w:r>
            <w:r w:rsidRPr="00680AA2">
              <w:rPr>
                <w:rFonts w:ascii="Times New Roman" w:hAnsi="Times New Roman"/>
                <w:bCs/>
                <w:color w:val="auto"/>
                <w:sz w:val="24"/>
                <w:szCs w:val="24"/>
                <w:lang w:val="kk" w:eastAsia="ru-RU"/>
              </w:rPr>
              <w:t xml:space="preserve"> жылғы 30 қыркүйекке дейін</w:t>
            </w:r>
          </w:p>
        </w:tc>
        <w:tc>
          <w:tcPr>
            <w:tcW w:w="747" w:type="pct"/>
            <w:tcBorders>
              <w:top w:val="single" w:sz="4" w:space="0" w:color="auto"/>
              <w:left w:val="single" w:sz="4" w:space="0" w:color="auto"/>
              <w:bottom w:val="single" w:sz="4" w:space="0" w:color="auto"/>
              <w:right w:val="single" w:sz="4" w:space="0" w:color="auto"/>
            </w:tcBorders>
            <w:vAlign w:val="center"/>
          </w:tcPr>
          <w:p w14:paraId="4F160618" w14:textId="1C97B523" w:rsidR="009D161F" w:rsidRPr="00B8069E" w:rsidRDefault="00000000" w:rsidP="002C6175">
            <w:pPr>
              <w:spacing w:after="0" w:line="240" w:lineRule="auto"/>
              <w:rPr>
                <w:rFonts w:ascii="Times New Roman" w:eastAsia="Calibri" w:hAnsi="Times New Roman" w:cs="Times New Roman"/>
                <w:bCs/>
                <w:color w:val="auto"/>
                <w:sz w:val="24"/>
                <w:szCs w:val="24"/>
                <w:lang w:eastAsia="ru-RU"/>
              </w:rPr>
            </w:pPr>
            <w:r w:rsidRPr="00B8069E">
              <w:rPr>
                <w:rFonts w:ascii="Times New Roman" w:eastAsia="Calibri" w:hAnsi="Times New Roman" w:cs="Times New Roman"/>
                <w:bCs/>
                <w:color w:val="auto"/>
                <w:sz w:val="24"/>
                <w:szCs w:val="24"/>
                <w:lang w:val="kk" w:eastAsia="ru-RU"/>
              </w:rPr>
              <w:t>40%</w:t>
            </w:r>
          </w:p>
        </w:tc>
        <w:tc>
          <w:tcPr>
            <w:tcW w:w="2018" w:type="pct"/>
            <w:tcBorders>
              <w:top w:val="single" w:sz="4" w:space="0" w:color="auto"/>
              <w:left w:val="single" w:sz="4" w:space="0" w:color="auto"/>
              <w:bottom w:val="single" w:sz="4" w:space="0" w:color="auto"/>
              <w:right w:val="single" w:sz="4" w:space="0" w:color="auto"/>
            </w:tcBorders>
            <w:vAlign w:val="center"/>
          </w:tcPr>
          <w:p w14:paraId="724B197A" w14:textId="737491A3" w:rsidR="00CF6240" w:rsidRDefault="00000000" w:rsidP="002C6175">
            <w:pPr>
              <w:spacing w:after="0" w:line="240" w:lineRule="auto"/>
              <w:rPr>
                <w:rFonts w:ascii="Times New Roman" w:eastAsia="Calibri" w:hAnsi="Times New Roman" w:cs="Times New Roman"/>
                <w:bCs/>
                <w:color w:val="auto"/>
                <w:sz w:val="24"/>
                <w:szCs w:val="24"/>
                <w:lang w:val="kk" w:eastAsia="ru-RU"/>
              </w:rPr>
            </w:pPr>
            <w:r w:rsidRPr="00B8069E">
              <w:rPr>
                <w:rFonts w:ascii="Times New Roman" w:eastAsia="Calibri" w:hAnsi="Times New Roman" w:cs="Times New Roman"/>
                <w:bCs/>
                <w:color w:val="auto"/>
                <w:sz w:val="24"/>
                <w:szCs w:val="24"/>
                <w:lang w:val="kk" w:eastAsia="ru-RU"/>
              </w:rPr>
              <w:t>ЕҚТ анықтамалығының жобасы;</w:t>
            </w:r>
          </w:p>
          <w:p w14:paraId="6A9E8ACE" w14:textId="284F3516" w:rsidR="00F12B92" w:rsidRPr="00F12B92" w:rsidRDefault="00F12B92" w:rsidP="002C6175">
            <w:pPr>
              <w:spacing w:after="0" w:line="240" w:lineRule="auto"/>
              <w:rPr>
                <w:rFonts w:ascii="Times New Roman" w:eastAsia="Calibri" w:hAnsi="Times New Roman" w:cs="Times New Roman"/>
                <w:bCs/>
                <w:color w:val="auto"/>
                <w:sz w:val="24"/>
                <w:szCs w:val="24"/>
                <w:lang w:val="kk" w:eastAsia="ru-RU"/>
              </w:rPr>
            </w:pPr>
            <w:r>
              <w:rPr>
                <w:rFonts w:ascii="Times New Roman" w:eastAsia="Calibri" w:hAnsi="Times New Roman" w:cs="Times New Roman"/>
                <w:bCs/>
                <w:color w:val="auto"/>
                <w:sz w:val="24"/>
                <w:szCs w:val="24"/>
                <w:lang w:val="kk" w:eastAsia="ru-RU"/>
              </w:rPr>
              <w:t>ТЖТ мүшелерінің дауыс беру хаттамасы;</w:t>
            </w:r>
          </w:p>
          <w:p w14:paraId="53666C04" w14:textId="0C5099DB" w:rsidR="00CF6240" w:rsidRPr="000C4E00" w:rsidRDefault="00000000" w:rsidP="002C6175">
            <w:pPr>
              <w:spacing w:after="0" w:line="240" w:lineRule="auto"/>
              <w:rPr>
                <w:rFonts w:ascii="Times New Roman" w:eastAsia="Calibri" w:hAnsi="Times New Roman" w:cs="Times New Roman"/>
                <w:bCs/>
                <w:color w:val="auto"/>
                <w:sz w:val="24"/>
                <w:szCs w:val="24"/>
                <w:lang w:val="kk" w:eastAsia="ru-RU"/>
              </w:rPr>
            </w:pPr>
            <w:r w:rsidRPr="00B8069E">
              <w:rPr>
                <w:rFonts w:ascii="Times New Roman" w:eastAsia="Calibri" w:hAnsi="Times New Roman" w:cs="Times New Roman"/>
                <w:bCs/>
                <w:color w:val="auto"/>
                <w:sz w:val="24"/>
                <w:szCs w:val="24"/>
                <w:lang w:val="kk" w:eastAsia="ru-RU"/>
              </w:rPr>
              <w:t>ЕҚТ жөніндегі анықтамалықты қарау және келісу жөніндегі ЕҚТ комитеті отырысының хаттамасы;</w:t>
            </w:r>
          </w:p>
          <w:p w14:paraId="1AF4946C" w14:textId="70499F05" w:rsidR="009D161F" w:rsidRPr="00B8069E" w:rsidRDefault="00000000" w:rsidP="002C6175">
            <w:pPr>
              <w:spacing w:after="0" w:line="240" w:lineRule="auto"/>
              <w:rPr>
                <w:rFonts w:ascii="Times New Roman" w:eastAsia="Calibri" w:hAnsi="Times New Roman" w:cs="Times New Roman"/>
                <w:bCs/>
                <w:color w:val="auto"/>
                <w:sz w:val="24"/>
                <w:szCs w:val="24"/>
                <w:lang w:eastAsia="ru-RU"/>
              </w:rPr>
            </w:pPr>
            <w:r w:rsidRPr="00B8069E">
              <w:rPr>
                <w:rFonts w:ascii="Times New Roman" w:eastAsia="Calibri" w:hAnsi="Times New Roman" w:cs="Times New Roman"/>
                <w:bCs/>
                <w:color w:val="auto"/>
                <w:sz w:val="24"/>
                <w:szCs w:val="24"/>
                <w:lang w:val="kk" w:eastAsia="ru-RU"/>
              </w:rPr>
              <w:t>Атқарылған жұмыс туралы есеп</w:t>
            </w:r>
          </w:p>
        </w:tc>
      </w:tr>
      <w:tr w:rsidR="00BC189D" w14:paraId="2A68767C" w14:textId="77777777" w:rsidTr="002C6175">
        <w:trPr>
          <w:trHeight w:val="778"/>
        </w:trPr>
        <w:tc>
          <w:tcPr>
            <w:tcW w:w="296" w:type="pct"/>
            <w:tcBorders>
              <w:top w:val="single" w:sz="4" w:space="0" w:color="auto"/>
              <w:left w:val="single" w:sz="4" w:space="0" w:color="auto"/>
              <w:bottom w:val="single" w:sz="4" w:space="0" w:color="auto"/>
              <w:right w:val="single" w:sz="4" w:space="0" w:color="auto"/>
            </w:tcBorders>
          </w:tcPr>
          <w:p w14:paraId="67922DDD" w14:textId="77777777" w:rsidR="009D161F" w:rsidRPr="0086524F" w:rsidRDefault="00000000" w:rsidP="008121E3">
            <w:pPr>
              <w:spacing w:after="0" w:line="240" w:lineRule="auto"/>
              <w:jc w:val="center"/>
              <w:rPr>
                <w:rFonts w:ascii="Times New Roman" w:eastAsia="Calibri" w:hAnsi="Times New Roman" w:cs="Times New Roman"/>
                <w:color w:val="auto"/>
                <w:sz w:val="24"/>
                <w:szCs w:val="24"/>
                <w:lang w:eastAsia="ru-RU"/>
              </w:rPr>
            </w:pPr>
            <w:r w:rsidRPr="0086524F">
              <w:rPr>
                <w:rFonts w:ascii="Times New Roman" w:eastAsia="Calibri" w:hAnsi="Times New Roman" w:cs="Times New Roman"/>
                <w:color w:val="auto"/>
                <w:sz w:val="24"/>
                <w:szCs w:val="24"/>
                <w:lang w:val="kk" w:eastAsia="ru-RU"/>
              </w:rPr>
              <w:t>4</w:t>
            </w:r>
          </w:p>
        </w:tc>
        <w:tc>
          <w:tcPr>
            <w:tcW w:w="1093" w:type="pct"/>
            <w:tcBorders>
              <w:top w:val="single" w:sz="4" w:space="0" w:color="auto"/>
              <w:left w:val="single" w:sz="4" w:space="0" w:color="auto"/>
              <w:bottom w:val="single" w:sz="4" w:space="0" w:color="auto"/>
              <w:right w:val="single" w:sz="4" w:space="0" w:color="auto"/>
            </w:tcBorders>
            <w:vAlign w:val="center"/>
          </w:tcPr>
          <w:p w14:paraId="6DF6558B" w14:textId="0B2B1325" w:rsidR="009D161F" w:rsidRPr="00B8069E" w:rsidRDefault="00000000" w:rsidP="002C6175">
            <w:pPr>
              <w:spacing w:after="0" w:line="240" w:lineRule="auto"/>
              <w:rPr>
                <w:rFonts w:ascii="Times New Roman" w:hAnsi="Times New Roman"/>
                <w:bCs/>
                <w:color w:val="auto"/>
                <w:sz w:val="24"/>
                <w:szCs w:val="24"/>
              </w:rPr>
            </w:pPr>
            <w:r w:rsidRPr="00B8069E">
              <w:rPr>
                <w:rFonts w:ascii="Times New Roman" w:hAnsi="Times New Roman"/>
                <w:bCs/>
                <w:color w:val="auto"/>
                <w:sz w:val="24"/>
                <w:szCs w:val="24"/>
                <w:lang w:val="kk"/>
              </w:rPr>
              <w:t>3-кезең. Қорытынды кезең. Тапсырыс берушіге консультациялық қолдау көрсету және сараптамалық сүйемелдеу</w:t>
            </w:r>
          </w:p>
        </w:tc>
        <w:tc>
          <w:tcPr>
            <w:tcW w:w="829" w:type="pct"/>
            <w:tcBorders>
              <w:top w:val="single" w:sz="4" w:space="0" w:color="auto"/>
              <w:left w:val="single" w:sz="4" w:space="0" w:color="auto"/>
              <w:bottom w:val="single" w:sz="4" w:space="0" w:color="auto"/>
              <w:right w:val="single" w:sz="4" w:space="0" w:color="auto"/>
            </w:tcBorders>
            <w:vAlign w:val="center"/>
          </w:tcPr>
          <w:p w14:paraId="1E3CA2AB" w14:textId="35F8A63A" w:rsidR="009D161F" w:rsidRPr="00680AA2" w:rsidRDefault="00000000" w:rsidP="002C6175">
            <w:pPr>
              <w:spacing w:after="0" w:line="240" w:lineRule="auto"/>
              <w:rPr>
                <w:rFonts w:ascii="Times New Roman" w:hAnsi="Times New Roman"/>
                <w:bCs/>
                <w:color w:val="auto"/>
                <w:sz w:val="24"/>
                <w:szCs w:val="24"/>
                <w:lang w:eastAsia="ru-RU"/>
              </w:rPr>
            </w:pPr>
            <w:r w:rsidRPr="00680AA2">
              <w:rPr>
                <w:rFonts w:ascii="Times New Roman" w:hAnsi="Times New Roman"/>
                <w:bCs/>
                <w:color w:val="auto"/>
                <w:sz w:val="24"/>
                <w:szCs w:val="24"/>
                <w:lang w:val="kk" w:eastAsia="ru-RU"/>
              </w:rPr>
              <w:t>202</w:t>
            </w:r>
            <w:r w:rsidR="003B5896" w:rsidRPr="00680AA2">
              <w:rPr>
                <w:rFonts w:ascii="Times New Roman" w:hAnsi="Times New Roman"/>
                <w:bCs/>
                <w:color w:val="auto"/>
                <w:sz w:val="24"/>
                <w:szCs w:val="24"/>
                <w:lang w:val="kk" w:eastAsia="ru-RU"/>
              </w:rPr>
              <w:t>4</w:t>
            </w:r>
            <w:r w:rsidRPr="00680AA2">
              <w:rPr>
                <w:rFonts w:ascii="Times New Roman" w:hAnsi="Times New Roman"/>
                <w:bCs/>
                <w:color w:val="auto"/>
                <w:sz w:val="24"/>
                <w:szCs w:val="24"/>
                <w:lang w:val="kk" w:eastAsia="ru-RU"/>
              </w:rPr>
              <w:t xml:space="preserve"> жылғы 1 қазан – 2024 жылғы 31 </w:t>
            </w:r>
            <w:r w:rsidR="00680AA2" w:rsidRPr="00680AA2">
              <w:rPr>
                <w:rFonts w:ascii="Times New Roman" w:hAnsi="Times New Roman"/>
                <w:bCs/>
                <w:color w:val="auto"/>
                <w:sz w:val="24"/>
                <w:szCs w:val="24"/>
                <w:lang w:val="kk" w:eastAsia="ru-RU"/>
              </w:rPr>
              <w:t>желтоқсан</w:t>
            </w:r>
          </w:p>
        </w:tc>
        <w:tc>
          <w:tcPr>
            <w:tcW w:w="747" w:type="pct"/>
            <w:tcBorders>
              <w:top w:val="single" w:sz="4" w:space="0" w:color="auto"/>
              <w:left w:val="single" w:sz="4" w:space="0" w:color="auto"/>
              <w:bottom w:val="single" w:sz="4" w:space="0" w:color="auto"/>
              <w:right w:val="single" w:sz="4" w:space="0" w:color="auto"/>
            </w:tcBorders>
            <w:vAlign w:val="center"/>
          </w:tcPr>
          <w:p w14:paraId="173946A0" w14:textId="39D98AE4" w:rsidR="009D161F" w:rsidRPr="00B8069E" w:rsidRDefault="00000000" w:rsidP="002C6175">
            <w:pPr>
              <w:spacing w:after="0" w:line="240" w:lineRule="auto"/>
              <w:rPr>
                <w:rFonts w:ascii="Times New Roman" w:eastAsia="Calibri" w:hAnsi="Times New Roman" w:cs="Times New Roman"/>
                <w:bCs/>
                <w:color w:val="auto"/>
                <w:sz w:val="24"/>
                <w:szCs w:val="24"/>
                <w:lang w:eastAsia="ru-RU"/>
              </w:rPr>
            </w:pPr>
            <w:r w:rsidRPr="00B8069E">
              <w:rPr>
                <w:rFonts w:ascii="Times New Roman" w:eastAsia="Calibri" w:hAnsi="Times New Roman" w:cs="Times New Roman"/>
                <w:bCs/>
                <w:color w:val="auto"/>
                <w:sz w:val="24"/>
                <w:szCs w:val="24"/>
                <w:lang w:val="kk" w:eastAsia="ru-RU"/>
              </w:rPr>
              <w:t>30%</w:t>
            </w:r>
          </w:p>
        </w:tc>
        <w:tc>
          <w:tcPr>
            <w:tcW w:w="2018" w:type="pct"/>
            <w:tcBorders>
              <w:top w:val="single" w:sz="4" w:space="0" w:color="auto"/>
              <w:left w:val="single" w:sz="4" w:space="0" w:color="auto"/>
              <w:bottom w:val="single" w:sz="4" w:space="0" w:color="auto"/>
              <w:right w:val="single" w:sz="4" w:space="0" w:color="auto"/>
            </w:tcBorders>
            <w:vAlign w:val="center"/>
          </w:tcPr>
          <w:p w14:paraId="0B572D10" w14:textId="01B44B90" w:rsidR="009D161F" w:rsidRPr="00B8069E" w:rsidRDefault="00000000" w:rsidP="002C6175">
            <w:pPr>
              <w:spacing w:after="0" w:line="240" w:lineRule="auto"/>
              <w:rPr>
                <w:rFonts w:ascii="Times New Roman" w:eastAsia="Calibri" w:hAnsi="Times New Roman" w:cs="Times New Roman"/>
                <w:bCs/>
                <w:color w:val="auto"/>
                <w:sz w:val="24"/>
                <w:szCs w:val="24"/>
                <w:lang w:eastAsia="ru-RU"/>
              </w:rPr>
            </w:pPr>
            <w:r w:rsidRPr="00B8069E">
              <w:rPr>
                <w:rFonts w:ascii="Times New Roman" w:eastAsia="Calibri" w:hAnsi="Times New Roman" w:cs="Times New Roman"/>
                <w:bCs/>
                <w:color w:val="auto"/>
                <w:sz w:val="24"/>
                <w:szCs w:val="24"/>
                <w:lang w:val="kk" w:eastAsia="ru-RU"/>
              </w:rPr>
              <w:t>Атқарылған жұмыс туралы есеп</w:t>
            </w:r>
          </w:p>
        </w:tc>
      </w:tr>
      <w:tr w:rsidR="00BC189D" w14:paraId="33FB1DCE" w14:textId="77777777" w:rsidTr="005D6B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0" w:type="dxa"/>
        </w:trPr>
        <w:tc>
          <w:tcPr>
            <w:tcW w:w="4934" w:type="pct"/>
            <w:gridSpan w:val="4"/>
          </w:tcPr>
          <w:p w14:paraId="3ACF0B8E" w14:textId="77777777" w:rsidR="009D161F" w:rsidRPr="0086524F" w:rsidRDefault="009D161F" w:rsidP="008121E3">
            <w:pPr>
              <w:spacing w:after="0" w:line="240" w:lineRule="auto"/>
              <w:rPr>
                <w:rFonts w:ascii="Times New Roman" w:eastAsia="Calibri" w:hAnsi="Times New Roman" w:cs="Times New Roman"/>
                <w:b/>
                <w:color w:val="auto"/>
                <w:sz w:val="28"/>
                <w:szCs w:val="28"/>
                <w:lang w:eastAsia="ru-RU"/>
              </w:rPr>
            </w:pPr>
          </w:p>
        </w:tc>
      </w:tr>
    </w:tbl>
    <w:p w14:paraId="43B32BCC" w14:textId="77777777" w:rsidR="009D161F" w:rsidRPr="0086524F" w:rsidRDefault="009D161F" w:rsidP="008121E3">
      <w:pPr>
        <w:spacing w:after="0" w:line="240" w:lineRule="auto"/>
        <w:rPr>
          <w:rFonts w:ascii="Times New Roman" w:hAnsi="Times New Roman" w:cs="Times New Roman"/>
          <w:color w:val="auto"/>
          <w:sz w:val="28"/>
          <w:szCs w:val="28"/>
        </w:rPr>
      </w:pPr>
    </w:p>
    <w:p w14:paraId="4BA40148" w14:textId="29C75547" w:rsidR="009D161F" w:rsidRPr="0086524F" w:rsidRDefault="009D161F" w:rsidP="008121E3">
      <w:pPr>
        <w:spacing w:after="0" w:line="240" w:lineRule="auto"/>
        <w:rPr>
          <w:rFonts w:ascii="Times New Roman" w:eastAsia="Times New Roman" w:hAnsi="Times New Roman" w:cs="Times New Roman"/>
          <w:b/>
          <w:color w:val="auto"/>
          <w:sz w:val="28"/>
          <w:szCs w:val="28"/>
          <w:lang w:val="x-none" w:eastAsia="ru-RU"/>
        </w:rPr>
      </w:pPr>
    </w:p>
    <w:sectPr w:rsidR="009D161F" w:rsidRPr="0086524F" w:rsidSect="00B165E1">
      <w:pgSz w:w="11906" w:h="16838" w:code="9"/>
      <w:pgMar w:top="851" w:right="850" w:bottom="1418" w:left="1276"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E7B"/>
    <w:multiLevelType w:val="multilevel"/>
    <w:tmpl w:val="417EE426"/>
    <w:lvl w:ilvl="0">
      <w:start w:val="2"/>
      <w:numFmt w:val="decimal"/>
      <w:lvlText w:val="%1"/>
      <w:lvlJc w:val="left"/>
      <w:pPr>
        <w:ind w:left="299" w:hanging="375"/>
      </w:pPr>
      <w:rPr>
        <w:rFonts w:hint="default"/>
      </w:rPr>
    </w:lvl>
    <w:lvl w:ilvl="1">
      <w:start w:val="1"/>
      <w:numFmt w:val="decimal"/>
      <w:lvlText w:val="%1.%2"/>
      <w:lvlJc w:val="left"/>
      <w:pPr>
        <w:ind w:left="479" w:hanging="375"/>
      </w:pPr>
      <w:rPr>
        <w:rFonts w:hint="default"/>
        <w:b w:val="0"/>
        <w:bCs/>
      </w:rPr>
    </w:lvl>
    <w:lvl w:ilvl="2">
      <w:start w:val="1"/>
      <w:numFmt w:val="decimal"/>
      <w:lvlText w:val="%1.%2.%3"/>
      <w:lvlJc w:val="left"/>
      <w:pPr>
        <w:ind w:left="1004" w:hanging="720"/>
      </w:pPr>
      <w:rPr>
        <w:rFonts w:hint="default"/>
      </w:rPr>
    </w:lvl>
    <w:lvl w:ilvl="3">
      <w:start w:val="1"/>
      <w:numFmt w:val="decimal"/>
      <w:lvlText w:val="%1.%2.%3.%4"/>
      <w:lvlJc w:val="left"/>
      <w:pPr>
        <w:ind w:left="1544" w:hanging="1080"/>
      </w:pPr>
      <w:rPr>
        <w:rFonts w:hint="default"/>
      </w:rPr>
    </w:lvl>
    <w:lvl w:ilvl="4">
      <w:start w:val="1"/>
      <w:numFmt w:val="decimal"/>
      <w:lvlText w:val="%1.%2.%3.%4.%5"/>
      <w:lvlJc w:val="left"/>
      <w:pPr>
        <w:ind w:left="1724" w:hanging="1080"/>
      </w:pPr>
      <w:rPr>
        <w:rFonts w:hint="default"/>
      </w:rPr>
    </w:lvl>
    <w:lvl w:ilvl="5">
      <w:start w:val="1"/>
      <w:numFmt w:val="decimal"/>
      <w:lvlText w:val="%1.%2.%3.%4.%5.%6"/>
      <w:lvlJc w:val="left"/>
      <w:pPr>
        <w:ind w:left="2264" w:hanging="1440"/>
      </w:pPr>
      <w:rPr>
        <w:rFonts w:hint="default"/>
      </w:rPr>
    </w:lvl>
    <w:lvl w:ilvl="6">
      <w:start w:val="1"/>
      <w:numFmt w:val="decimal"/>
      <w:lvlText w:val="%1.%2.%3.%4.%5.%6.%7"/>
      <w:lvlJc w:val="left"/>
      <w:pPr>
        <w:ind w:left="2444" w:hanging="1440"/>
      </w:pPr>
      <w:rPr>
        <w:rFonts w:hint="default"/>
      </w:rPr>
    </w:lvl>
    <w:lvl w:ilvl="7">
      <w:start w:val="1"/>
      <w:numFmt w:val="decimal"/>
      <w:lvlText w:val="%1.%2.%3.%4.%5.%6.%7.%8"/>
      <w:lvlJc w:val="left"/>
      <w:pPr>
        <w:ind w:left="2984" w:hanging="1800"/>
      </w:pPr>
      <w:rPr>
        <w:rFonts w:hint="default"/>
      </w:rPr>
    </w:lvl>
    <w:lvl w:ilvl="8">
      <w:start w:val="1"/>
      <w:numFmt w:val="decimal"/>
      <w:lvlText w:val="%1.%2.%3.%4.%5.%6.%7.%8.%9"/>
      <w:lvlJc w:val="left"/>
      <w:pPr>
        <w:ind w:left="3524" w:hanging="2160"/>
      </w:pPr>
      <w:rPr>
        <w:rFonts w:hint="default"/>
      </w:rPr>
    </w:lvl>
  </w:abstractNum>
  <w:abstractNum w:abstractNumId="1" w15:restartNumberingAfterBreak="0">
    <w:nsid w:val="1D1C043A"/>
    <w:multiLevelType w:val="hybridMultilevel"/>
    <w:tmpl w:val="0DDC0510"/>
    <w:lvl w:ilvl="0" w:tplc="E9285414">
      <w:start w:val="1"/>
      <w:numFmt w:val="decimal"/>
      <w:lvlText w:val="%1."/>
      <w:lvlJc w:val="left"/>
      <w:pPr>
        <w:ind w:left="1068" w:hanging="360"/>
      </w:pPr>
      <w:rPr>
        <w:i w:val="0"/>
        <w:iCs/>
      </w:rPr>
    </w:lvl>
    <w:lvl w:ilvl="1" w:tplc="E6EEE682">
      <w:start w:val="1"/>
      <w:numFmt w:val="lowerLetter"/>
      <w:lvlText w:val="%2."/>
      <w:lvlJc w:val="left"/>
      <w:pPr>
        <w:ind w:left="1788" w:hanging="360"/>
      </w:pPr>
    </w:lvl>
    <w:lvl w:ilvl="2" w:tplc="8520C2E4">
      <w:start w:val="1"/>
      <w:numFmt w:val="lowerRoman"/>
      <w:lvlText w:val="%3."/>
      <w:lvlJc w:val="right"/>
      <w:pPr>
        <w:ind w:left="2508" w:hanging="180"/>
      </w:pPr>
    </w:lvl>
    <w:lvl w:ilvl="3" w:tplc="51AA5C4E">
      <w:start w:val="1"/>
      <w:numFmt w:val="decimal"/>
      <w:lvlText w:val="%4."/>
      <w:lvlJc w:val="left"/>
      <w:pPr>
        <w:tabs>
          <w:tab w:val="num" w:pos="2880"/>
        </w:tabs>
        <w:ind w:left="2880" w:hanging="360"/>
      </w:pPr>
    </w:lvl>
    <w:lvl w:ilvl="4" w:tplc="A968AB80">
      <w:start w:val="1"/>
      <w:numFmt w:val="decimal"/>
      <w:lvlText w:val="%5."/>
      <w:lvlJc w:val="left"/>
      <w:pPr>
        <w:tabs>
          <w:tab w:val="num" w:pos="3600"/>
        </w:tabs>
        <w:ind w:left="3600" w:hanging="360"/>
      </w:pPr>
    </w:lvl>
    <w:lvl w:ilvl="5" w:tplc="F2CE5474">
      <w:start w:val="1"/>
      <w:numFmt w:val="decimal"/>
      <w:lvlText w:val="%6."/>
      <w:lvlJc w:val="left"/>
      <w:pPr>
        <w:tabs>
          <w:tab w:val="num" w:pos="4320"/>
        </w:tabs>
        <w:ind w:left="4320" w:hanging="360"/>
      </w:pPr>
    </w:lvl>
    <w:lvl w:ilvl="6" w:tplc="68B462C4">
      <w:start w:val="1"/>
      <w:numFmt w:val="decimal"/>
      <w:lvlText w:val="%7."/>
      <w:lvlJc w:val="left"/>
      <w:pPr>
        <w:tabs>
          <w:tab w:val="num" w:pos="5040"/>
        </w:tabs>
        <w:ind w:left="5040" w:hanging="360"/>
      </w:pPr>
    </w:lvl>
    <w:lvl w:ilvl="7" w:tplc="5FE690C6">
      <w:start w:val="1"/>
      <w:numFmt w:val="decimal"/>
      <w:lvlText w:val="%8."/>
      <w:lvlJc w:val="left"/>
      <w:pPr>
        <w:tabs>
          <w:tab w:val="num" w:pos="5760"/>
        </w:tabs>
        <w:ind w:left="5760" w:hanging="360"/>
      </w:pPr>
    </w:lvl>
    <w:lvl w:ilvl="8" w:tplc="92AC37F2">
      <w:start w:val="1"/>
      <w:numFmt w:val="decimal"/>
      <w:lvlText w:val="%9."/>
      <w:lvlJc w:val="left"/>
      <w:pPr>
        <w:tabs>
          <w:tab w:val="num" w:pos="6480"/>
        </w:tabs>
        <w:ind w:left="6480" w:hanging="360"/>
      </w:pPr>
    </w:lvl>
  </w:abstractNum>
  <w:abstractNum w:abstractNumId="2" w15:restartNumberingAfterBreak="0">
    <w:nsid w:val="20E22C71"/>
    <w:multiLevelType w:val="multilevel"/>
    <w:tmpl w:val="FF52AE78"/>
    <w:lvl w:ilvl="0">
      <w:start w:val="1"/>
      <w:numFmt w:val="decimal"/>
      <w:lvlText w:val="%1."/>
      <w:lvlJc w:val="left"/>
      <w:pPr>
        <w:ind w:left="720" w:hanging="360"/>
      </w:pPr>
    </w:lvl>
    <w:lvl w:ilvl="1">
      <w:start w:val="1"/>
      <w:numFmt w:val="decimal"/>
      <w:isLgl/>
      <w:lvlText w:val="%1.%2."/>
      <w:lvlJc w:val="left"/>
      <w:pPr>
        <w:ind w:left="1080" w:hanging="720"/>
      </w:pPr>
      <w:rPr>
        <w:rFonts w:eastAsiaTheme="minorHAnsi"/>
        <w:b/>
        <w:bCs/>
      </w:rPr>
    </w:lvl>
    <w:lvl w:ilvl="2">
      <w:start w:val="1"/>
      <w:numFmt w:val="decimal"/>
      <w:isLgl/>
      <w:lvlText w:val="%1.%2.%3."/>
      <w:lvlJc w:val="left"/>
      <w:pPr>
        <w:ind w:left="1080" w:hanging="720"/>
      </w:pPr>
      <w:rPr>
        <w:rFonts w:eastAsiaTheme="minorHAnsi"/>
        <w:b w:val="0"/>
      </w:rPr>
    </w:lvl>
    <w:lvl w:ilvl="3">
      <w:start w:val="1"/>
      <w:numFmt w:val="decimal"/>
      <w:isLgl/>
      <w:lvlText w:val="%1.%2.%3.%4."/>
      <w:lvlJc w:val="left"/>
      <w:pPr>
        <w:ind w:left="1440" w:hanging="1080"/>
      </w:pPr>
      <w:rPr>
        <w:rFonts w:eastAsiaTheme="minorHAnsi"/>
        <w:b w:val="0"/>
      </w:rPr>
    </w:lvl>
    <w:lvl w:ilvl="4">
      <w:start w:val="1"/>
      <w:numFmt w:val="decimal"/>
      <w:isLgl/>
      <w:lvlText w:val="%1.%2.%3.%4.%5."/>
      <w:lvlJc w:val="left"/>
      <w:pPr>
        <w:ind w:left="1440" w:hanging="1080"/>
      </w:pPr>
      <w:rPr>
        <w:rFonts w:eastAsiaTheme="minorHAnsi"/>
        <w:b w:val="0"/>
      </w:rPr>
    </w:lvl>
    <w:lvl w:ilvl="5">
      <w:start w:val="1"/>
      <w:numFmt w:val="decimal"/>
      <w:isLgl/>
      <w:lvlText w:val="%1.%2.%3.%4.%5.%6."/>
      <w:lvlJc w:val="left"/>
      <w:pPr>
        <w:ind w:left="1800" w:hanging="1440"/>
      </w:pPr>
      <w:rPr>
        <w:rFonts w:eastAsiaTheme="minorHAnsi"/>
        <w:b w:val="0"/>
      </w:rPr>
    </w:lvl>
    <w:lvl w:ilvl="6">
      <w:start w:val="1"/>
      <w:numFmt w:val="decimal"/>
      <w:isLgl/>
      <w:lvlText w:val="%1.%2.%3.%4.%5.%6.%7."/>
      <w:lvlJc w:val="left"/>
      <w:pPr>
        <w:ind w:left="2160" w:hanging="1800"/>
      </w:pPr>
      <w:rPr>
        <w:rFonts w:eastAsiaTheme="minorHAnsi"/>
        <w:b w:val="0"/>
      </w:rPr>
    </w:lvl>
    <w:lvl w:ilvl="7">
      <w:start w:val="1"/>
      <w:numFmt w:val="decimal"/>
      <w:isLgl/>
      <w:lvlText w:val="%1.%2.%3.%4.%5.%6.%7.%8."/>
      <w:lvlJc w:val="left"/>
      <w:pPr>
        <w:ind w:left="2160" w:hanging="1800"/>
      </w:pPr>
      <w:rPr>
        <w:rFonts w:eastAsiaTheme="minorHAnsi"/>
        <w:b w:val="0"/>
      </w:rPr>
    </w:lvl>
    <w:lvl w:ilvl="8">
      <w:start w:val="1"/>
      <w:numFmt w:val="decimal"/>
      <w:isLgl/>
      <w:lvlText w:val="%1.%2.%3.%4.%5.%6.%7.%8.%9."/>
      <w:lvlJc w:val="left"/>
      <w:pPr>
        <w:ind w:left="2520" w:hanging="2160"/>
      </w:pPr>
      <w:rPr>
        <w:rFonts w:eastAsiaTheme="minorHAnsi"/>
        <w:b w:val="0"/>
      </w:rPr>
    </w:lvl>
  </w:abstractNum>
  <w:abstractNum w:abstractNumId="3" w15:restartNumberingAfterBreak="0">
    <w:nsid w:val="32A75E74"/>
    <w:multiLevelType w:val="multilevel"/>
    <w:tmpl w:val="DF60EFE2"/>
    <w:lvl w:ilvl="0">
      <w:start w:val="1"/>
      <w:numFmt w:val="decimal"/>
      <w:lvlText w:val="%1."/>
      <w:lvlJc w:val="left"/>
      <w:pPr>
        <w:ind w:left="720" w:hanging="360"/>
      </w:pPr>
    </w:lvl>
    <w:lvl w:ilvl="1">
      <w:start w:val="1"/>
      <w:numFmt w:val="decimal"/>
      <w:isLgl/>
      <w:lvlText w:val="%1.%2."/>
      <w:lvlJc w:val="left"/>
      <w:pPr>
        <w:ind w:left="1080" w:hanging="720"/>
      </w:pPr>
      <w:rPr>
        <w:rFonts w:eastAsiaTheme="minorHAnsi"/>
        <w:b w:val="0"/>
        <w:bCs/>
      </w:rPr>
    </w:lvl>
    <w:lvl w:ilvl="2">
      <w:start w:val="1"/>
      <w:numFmt w:val="decimal"/>
      <w:lvlText w:val="%3.3.1"/>
      <w:lvlJc w:val="left"/>
      <w:pPr>
        <w:ind w:left="1080" w:hanging="720"/>
      </w:pPr>
      <w:rPr>
        <w:rFonts w:hint="default"/>
        <w:b w:val="0"/>
        <w:bCs/>
      </w:rPr>
    </w:lvl>
    <w:lvl w:ilvl="3">
      <w:start w:val="1"/>
      <w:numFmt w:val="decimal"/>
      <w:isLgl/>
      <w:lvlText w:val="%1.%2.%3.%4."/>
      <w:lvlJc w:val="left"/>
      <w:pPr>
        <w:ind w:left="2215" w:hanging="1080"/>
      </w:pPr>
      <w:rPr>
        <w:rFonts w:eastAsiaTheme="minorHAnsi"/>
        <w:b w:val="0"/>
      </w:rPr>
    </w:lvl>
    <w:lvl w:ilvl="4">
      <w:start w:val="1"/>
      <w:numFmt w:val="decimal"/>
      <w:isLgl/>
      <w:lvlText w:val="%1.%2.%3.%4.%5."/>
      <w:lvlJc w:val="left"/>
      <w:pPr>
        <w:ind w:left="1440" w:hanging="1080"/>
      </w:pPr>
      <w:rPr>
        <w:rFonts w:eastAsiaTheme="minorHAnsi"/>
        <w:b w:val="0"/>
      </w:rPr>
    </w:lvl>
    <w:lvl w:ilvl="5">
      <w:start w:val="1"/>
      <w:numFmt w:val="decimal"/>
      <w:isLgl/>
      <w:lvlText w:val="%1.%2.%3.%4.%5.%6."/>
      <w:lvlJc w:val="left"/>
      <w:pPr>
        <w:ind w:left="1800" w:hanging="1440"/>
      </w:pPr>
      <w:rPr>
        <w:rFonts w:eastAsiaTheme="minorHAnsi"/>
        <w:b w:val="0"/>
      </w:rPr>
    </w:lvl>
    <w:lvl w:ilvl="6">
      <w:start w:val="1"/>
      <w:numFmt w:val="decimal"/>
      <w:isLgl/>
      <w:lvlText w:val="%1.%2.%3.%4.%5.%6.%7."/>
      <w:lvlJc w:val="left"/>
      <w:pPr>
        <w:ind w:left="2160" w:hanging="1800"/>
      </w:pPr>
      <w:rPr>
        <w:rFonts w:eastAsiaTheme="minorHAnsi"/>
        <w:b w:val="0"/>
      </w:rPr>
    </w:lvl>
    <w:lvl w:ilvl="7">
      <w:start w:val="1"/>
      <w:numFmt w:val="decimal"/>
      <w:isLgl/>
      <w:lvlText w:val="%1.%2.%3.%4.%5.%6.%7.%8."/>
      <w:lvlJc w:val="left"/>
      <w:pPr>
        <w:ind w:left="2160" w:hanging="1800"/>
      </w:pPr>
      <w:rPr>
        <w:rFonts w:eastAsiaTheme="minorHAnsi"/>
        <w:b w:val="0"/>
      </w:rPr>
    </w:lvl>
    <w:lvl w:ilvl="8">
      <w:start w:val="1"/>
      <w:numFmt w:val="decimal"/>
      <w:isLgl/>
      <w:lvlText w:val="%1.%2.%3.%4.%5.%6.%7.%8.%9."/>
      <w:lvlJc w:val="left"/>
      <w:pPr>
        <w:ind w:left="2520" w:hanging="2160"/>
      </w:pPr>
      <w:rPr>
        <w:rFonts w:eastAsiaTheme="minorHAnsi"/>
        <w:b w:val="0"/>
      </w:rPr>
    </w:lvl>
  </w:abstractNum>
  <w:abstractNum w:abstractNumId="4" w15:restartNumberingAfterBreak="0">
    <w:nsid w:val="376735FE"/>
    <w:multiLevelType w:val="multilevel"/>
    <w:tmpl w:val="1DDCE65C"/>
    <w:styleLink w:val="List1"/>
    <w:lvl w:ilvl="0">
      <w:start w:val="1"/>
      <w:numFmt w:val="decimal"/>
      <w:lvlText w:val="%1."/>
      <w:lvlJc w:val="left"/>
      <w:pPr>
        <w:ind w:left="0" w:firstLine="0"/>
      </w:pPr>
      <w:rPr>
        <w:rFonts w:cs="Times New Roman"/>
        <w:position w:val="0"/>
      </w:rPr>
    </w:lvl>
    <w:lvl w:ilvl="1">
      <w:start w:val="1"/>
      <w:numFmt w:val="decimal"/>
      <w:lvlText w:val="%1.%2."/>
      <w:lvlJc w:val="left"/>
      <w:pPr>
        <w:ind w:left="0" w:firstLine="0"/>
      </w:pPr>
      <w:rPr>
        <w:rFonts w:cs="Times New Roman"/>
        <w:position w:val="0"/>
      </w:rPr>
    </w:lvl>
    <w:lvl w:ilvl="2">
      <w:start w:val="1"/>
      <w:numFmt w:val="decimal"/>
      <w:lvlText w:val="%1.%2.%3."/>
      <w:lvlJc w:val="left"/>
      <w:pPr>
        <w:ind w:left="0" w:firstLine="0"/>
      </w:pPr>
      <w:rPr>
        <w:rFonts w:cs="Times New Roman"/>
        <w:position w:val="0"/>
      </w:rPr>
    </w:lvl>
    <w:lvl w:ilvl="3">
      <w:start w:val="1"/>
      <w:numFmt w:val="decimal"/>
      <w:lvlText w:val="%1.%2.%3.%4."/>
      <w:lvlJc w:val="left"/>
      <w:pPr>
        <w:ind w:left="0" w:firstLine="0"/>
      </w:pPr>
      <w:rPr>
        <w:rFonts w:cs="Times New Roman"/>
        <w:position w:val="0"/>
      </w:rPr>
    </w:lvl>
    <w:lvl w:ilvl="4">
      <w:start w:val="1"/>
      <w:numFmt w:val="decimal"/>
      <w:lvlText w:val="%1.%2.%3.%4.%5."/>
      <w:lvlJc w:val="left"/>
      <w:pPr>
        <w:ind w:left="0" w:firstLine="0"/>
      </w:pPr>
      <w:rPr>
        <w:rFonts w:cs="Times New Roman"/>
        <w:position w:val="0"/>
      </w:rPr>
    </w:lvl>
    <w:lvl w:ilvl="5">
      <w:start w:val="1"/>
      <w:numFmt w:val="decimal"/>
      <w:lvlText w:val="%1.%2.%3.%4.%5.%6."/>
      <w:lvlJc w:val="left"/>
      <w:pPr>
        <w:ind w:left="0" w:firstLine="0"/>
      </w:pPr>
      <w:rPr>
        <w:rFonts w:cs="Times New Roman"/>
        <w:position w:val="0"/>
      </w:rPr>
    </w:lvl>
    <w:lvl w:ilvl="6">
      <w:start w:val="1"/>
      <w:numFmt w:val="decimal"/>
      <w:lvlText w:val="%1.%2.%3.%4.%5.%6.%7."/>
      <w:lvlJc w:val="left"/>
      <w:pPr>
        <w:ind w:left="0" w:firstLine="0"/>
      </w:pPr>
      <w:rPr>
        <w:rFonts w:cs="Times New Roman"/>
        <w:position w:val="0"/>
      </w:rPr>
    </w:lvl>
    <w:lvl w:ilvl="7">
      <w:start w:val="1"/>
      <w:numFmt w:val="decimal"/>
      <w:lvlText w:val="%1.%2.%3.%4.%5.%6.%7.%8."/>
      <w:lvlJc w:val="left"/>
      <w:pPr>
        <w:ind w:left="0" w:firstLine="0"/>
      </w:pPr>
      <w:rPr>
        <w:rFonts w:cs="Times New Roman"/>
        <w:position w:val="0"/>
      </w:rPr>
    </w:lvl>
    <w:lvl w:ilvl="8">
      <w:start w:val="1"/>
      <w:numFmt w:val="decimal"/>
      <w:lvlText w:val="%1.%2.%3.%4.%5.%6.%7.%8.%9."/>
      <w:lvlJc w:val="left"/>
      <w:pPr>
        <w:ind w:left="0" w:firstLine="0"/>
      </w:pPr>
      <w:rPr>
        <w:rFonts w:cs="Times New Roman"/>
        <w:position w:val="0"/>
      </w:rPr>
    </w:lvl>
  </w:abstractNum>
  <w:abstractNum w:abstractNumId="5" w15:restartNumberingAfterBreak="0">
    <w:nsid w:val="3DD55306"/>
    <w:multiLevelType w:val="multilevel"/>
    <w:tmpl w:val="09BCC45A"/>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50661CC3"/>
    <w:multiLevelType w:val="multilevel"/>
    <w:tmpl w:val="02DE47AA"/>
    <w:lvl w:ilvl="0">
      <w:start w:val="1"/>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792"/>
        </w:tabs>
        <w:ind w:left="792" w:hanging="432"/>
      </w:pPr>
      <w:rPr>
        <w:rFonts w:cs="Times New Roman"/>
        <w:position w:val="0"/>
        <w:sz w:val="24"/>
        <w:szCs w:val="24"/>
      </w:rPr>
    </w:lvl>
    <w:lvl w:ilvl="2">
      <w:start w:val="1"/>
      <w:numFmt w:val="decimal"/>
      <w:lvlText w:val="%1.%2.%3."/>
      <w:lvlJc w:val="left"/>
      <w:pPr>
        <w:tabs>
          <w:tab w:val="num" w:pos="1440"/>
        </w:tabs>
        <w:ind w:left="1224" w:hanging="504"/>
      </w:pPr>
      <w:rPr>
        <w:rFonts w:cs="Times New Roman"/>
        <w:position w:val="0"/>
        <w:sz w:val="24"/>
        <w:szCs w:val="24"/>
      </w:rPr>
    </w:lvl>
    <w:lvl w:ilvl="3">
      <w:start w:val="1"/>
      <w:numFmt w:val="decimal"/>
      <w:lvlText w:val="%1.%2.%3.%4."/>
      <w:lvlJc w:val="left"/>
      <w:pPr>
        <w:tabs>
          <w:tab w:val="num" w:pos="1800"/>
        </w:tabs>
        <w:ind w:left="1728" w:hanging="648"/>
      </w:pPr>
      <w:rPr>
        <w:rFonts w:cs="Times New Roman"/>
        <w:position w:val="0"/>
        <w:sz w:val="24"/>
        <w:szCs w:val="24"/>
      </w:rPr>
    </w:lvl>
    <w:lvl w:ilvl="4">
      <w:start w:val="1"/>
      <w:numFmt w:val="decimal"/>
      <w:lvlText w:val="%1.%2.%3.%4.%5."/>
      <w:lvlJc w:val="left"/>
      <w:pPr>
        <w:tabs>
          <w:tab w:val="num" w:pos="2520"/>
        </w:tabs>
        <w:ind w:left="2232" w:hanging="792"/>
      </w:pPr>
      <w:rPr>
        <w:rFonts w:cs="Times New Roman"/>
        <w:position w:val="0"/>
        <w:sz w:val="24"/>
        <w:szCs w:val="24"/>
      </w:rPr>
    </w:lvl>
    <w:lvl w:ilvl="5">
      <w:start w:val="1"/>
      <w:numFmt w:val="decimal"/>
      <w:lvlText w:val="%1.%2.%3.%4.%5.%6."/>
      <w:lvlJc w:val="left"/>
      <w:pPr>
        <w:tabs>
          <w:tab w:val="num" w:pos="2880"/>
        </w:tabs>
        <w:ind w:left="2736" w:hanging="936"/>
      </w:pPr>
      <w:rPr>
        <w:rFonts w:cs="Times New Roman"/>
        <w:position w:val="0"/>
        <w:sz w:val="24"/>
        <w:szCs w:val="24"/>
      </w:rPr>
    </w:lvl>
    <w:lvl w:ilvl="6">
      <w:start w:val="1"/>
      <w:numFmt w:val="decimal"/>
      <w:lvlText w:val="%1.%2.%3.%4.%5.%6.%7."/>
      <w:lvlJc w:val="left"/>
      <w:pPr>
        <w:tabs>
          <w:tab w:val="num" w:pos="3600"/>
        </w:tabs>
        <w:ind w:left="3240" w:hanging="1080"/>
      </w:pPr>
      <w:rPr>
        <w:rFonts w:cs="Times New Roman"/>
        <w:position w:val="0"/>
        <w:sz w:val="24"/>
        <w:szCs w:val="24"/>
      </w:rPr>
    </w:lvl>
    <w:lvl w:ilvl="7">
      <w:start w:val="1"/>
      <w:numFmt w:val="decimal"/>
      <w:lvlText w:val="%1.%2.%3.%4.%5.%6.%7.%8."/>
      <w:lvlJc w:val="left"/>
      <w:pPr>
        <w:tabs>
          <w:tab w:val="num" w:pos="3960"/>
        </w:tabs>
        <w:ind w:left="3744" w:hanging="1224"/>
      </w:pPr>
      <w:rPr>
        <w:rFonts w:cs="Times New Roman"/>
        <w:position w:val="0"/>
        <w:sz w:val="24"/>
        <w:szCs w:val="24"/>
      </w:rPr>
    </w:lvl>
    <w:lvl w:ilvl="8">
      <w:start w:val="1"/>
      <w:numFmt w:val="decimal"/>
      <w:lvlText w:val="%1.%2.%3.%4.%5.%6.%7.%8.%9."/>
      <w:lvlJc w:val="left"/>
      <w:pPr>
        <w:tabs>
          <w:tab w:val="num" w:pos="4680"/>
        </w:tabs>
        <w:ind w:left="4320" w:hanging="1440"/>
      </w:pPr>
      <w:rPr>
        <w:rFonts w:cs="Times New Roman"/>
        <w:position w:val="0"/>
        <w:sz w:val="24"/>
        <w:szCs w:val="24"/>
      </w:rPr>
    </w:lvl>
  </w:abstractNum>
  <w:abstractNum w:abstractNumId="7" w15:restartNumberingAfterBreak="0">
    <w:nsid w:val="602D78B7"/>
    <w:multiLevelType w:val="multilevel"/>
    <w:tmpl w:val="AC18BE0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16cid:durableId="876772934">
    <w:abstractNumId w:val="4"/>
  </w:num>
  <w:num w:numId="2" w16cid:durableId="637295929">
    <w:abstractNumId w:val="6"/>
    <w:lvlOverride w:ilvl="0">
      <w:lvl w:ilvl="0">
        <w:start w:val="1"/>
        <w:numFmt w:val="decimal"/>
        <w:lvlText w:val="%1."/>
        <w:lvlJc w:val="left"/>
        <w:pPr>
          <w:tabs>
            <w:tab w:val="num" w:pos="360"/>
          </w:tabs>
          <w:ind w:left="360" w:hanging="360"/>
        </w:pPr>
        <w:rPr>
          <w:rFonts w:cs="Times New Roman"/>
          <w:position w:val="0"/>
          <w:sz w:val="28"/>
          <w:szCs w:val="28"/>
        </w:rPr>
      </w:lvl>
    </w:lvlOverride>
    <w:lvlOverride w:ilvl="1">
      <w:lvl w:ilvl="1">
        <w:start w:val="1"/>
        <w:numFmt w:val="decimal"/>
        <w:lvlText w:val="%1.%2."/>
        <w:lvlJc w:val="left"/>
        <w:pPr>
          <w:tabs>
            <w:tab w:val="num" w:pos="3977"/>
          </w:tabs>
          <w:ind w:left="3977"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 w:numId="3" w16cid:durableId="8285235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11933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4296719">
    <w:abstractNumId w:val="3"/>
  </w:num>
  <w:num w:numId="6" w16cid:durableId="1567060518">
    <w:abstractNumId w:val="7"/>
  </w:num>
  <w:num w:numId="7" w16cid:durableId="219168499">
    <w:abstractNumId w:val="0"/>
  </w:num>
  <w:num w:numId="8" w16cid:durableId="37435474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376"/>
    <w:rsid w:val="000033BF"/>
    <w:rsid w:val="00010194"/>
    <w:rsid w:val="00023660"/>
    <w:rsid w:val="00025D9F"/>
    <w:rsid w:val="000262A0"/>
    <w:rsid w:val="00031054"/>
    <w:rsid w:val="000313F6"/>
    <w:rsid w:val="000363E2"/>
    <w:rsid w:val="000364B8"/>
    <w:rsid w:val="0004078F"/>
    <w:rsid w:val="00043C86"/>
    <w:rsid w:val="00045197"/>
    <w:rsid w:val="00046EAE"/>
    <w:rsid w:val="0005025D"/>
    <w:rsid w:val="0005200A"/>
    <w:rsid w:val="00052287"/>
    <w:rsid w:val="0005516B"/>
    <w:rsid w:val="00056B01"/>
    <w:rsid w:val="00062A9D"/>
    <w:rsid w:val="00062B9C"/>
    <w:rsid w:val="00070CC6"/>
    <w:rsid w:val="000758D3"/>
    <w:rsid w:val="00077AB4"/>
    <w:rsid w:val="00077B5D"/>
    <w:rsid w:val="00091072"/>
    <w:rsid w:val="00094326"/>
    <w:rsid w:val="000A0604"/>
    <w:rsid w:val="000A165C"/>
    <w:rsid w:val="000A1D4A"/>
    <w:rsid w:val="000A2C09"/>
    <w:rsid w:val="000A63A1"/>
    <w:rsid w:val="000C10DF"/>
    <w:rsid w:val="000C2E5C"/>
    <w:rsid w:val="000C4E00"/>
    <w:rsid w:val="000C530C"/>
    <w:rsid w:val="000C5E87"/>
    <w:rsid w:val="000C6B24"/>
    <w:rsid w:val="000C7988"/>
    <w:rsid w:val="000D0951"/>
    <w:rsid w:val="000D0A06"/>
    <w:rsid w:val="000D0C75"/>
    <w:rsid w:val="000D2765"/>
    <w:rsid w:val="000D4925"/>
    <w:rsid w:val="000E15EE"/>
    <w:rsid w:val="000E3913"/>
    <w:rsid w:val="000E3FD0"/>
    <w:rsid w:val="000E6074"/>
    <w:rsid w:val="000F65E7"/>
    <w:rsid w:val="0010026E"/>
    <w:rsid w:val="00101DFE"/>
    <w:rsid w:val="00102709"/>
    <w:rsid w:val="001055CD"/>
    <w:rsid w:val="00107AE1"/>
    <w:rsid w:val="00110A58"/>
    <w:rsid w:val="00111870"/>
    <w:rsid w:val="001137F7"/>
    <w:rsid w:val="00114D59"/>
    <w:rsid w:val="00120303"/>
    <w:rsid w:val="00123D7E"/>
    <w:rsid w:val="0012425C"/>
    <w:rsid w:val="00124CF0"/>
    <w:rsid w:val="00126CC3"/>
    <w:rsid w:val="00132CF1"/>
    <w:rsid w:val="00134121"/>
    <w:rsid w:val="00143131"/>
    <w:rsid w:val="00145B47"/>
    <w:rsid w:val="00146EC3"/>
    <w:rsid w:val="00151971"/>
    <w:rsid w:val="00151FF1"/>
    <w:rsid w:val="00153A46"/>
    <w:rsid w:val="001562AC"/>
    <w:rsid w:val="0015633F"/>
    <w:rsid w:val="0015752C"/>
    <w:rsid w:val="00163299"/>
    <w:rsid w:val="00164CC6"/>
    <w:rsid w:val="001668B3"/>
    <w:rsid w:val="00170D12"/>
    <w:rsid w:val="00172DC9"/>
    <w:rsid w:val="001761E0"/>
    <w:rsid w:val="00176A99"/>
    <w:rsid w:val="00185366"/>
    <w:rsid w:val="00185FB9"/>
    <w:rsid w:val="001860A9"/>
    <w:rsid w:val="00192503"/>
    <w:rsid w:val="001926A2"/>
    <w:rsid w:val="001A4CC1"/>
    <w:rsid w:val="001A4FB6"/>
    <w:rsid w:val="001A7D72"/>
    <w:rsid w:val="001B0857"/>
    <w:rsid w:val="001B799E"/>
    <w:rsid w:val="001C3A88"/>
    <w:rsid w:val="001C5014"/>
    <w:rsid w:val="001C678C"/>
    <w:rsid w:val="001E3EC6"/>
    <w:rsid w:val="001E5A23"/>
    <w:rsid w:val="001E65F8"/>
    <w:rsid w:val="001F1801"/>
    <w:rsid w:val="001F1DC3"/>
    <w:rsid w:val="001F2CC4"/>
    <w:rsid w:val="001F40DD"/>
    <w:rsid w:val="001F42E4"/>
    <w:rsid w:val="001F4AF2"/>
    <w:rsid w:val="001F62FB"/>
    <w:rsid w:val="00201255"/>
    <w:rsid w:val="00202D49"/>
    <w:rsid w:val="002044C1"/>
    <w:rsid w:val="002064B6"/>
    <w:rsid w:val="0021200D"/>
    <w:rsid w:val="0021395F"/>
    <w:rsid w:val="00214706"/>
    <w:rsid w:val="0022102E"/>
    <w:rsid w:val="0022399C"/>
    <w:rsid w:val="00224B23"/>
    <w:rsid w:val="002253A2"/>
    <w:rsid w:val="002314F1"/>
    <w:rsid w:val="002328EF"/>
    <w:rsid w:val="002347B7"/>
    <w:rsid w:val="00234F74"/>
    <w:rsid w:val="00237C96"/>
    <w:rsid w:val="00240264"/>
    <w:rsid w:val="0024091C"/>
    <w:rsid w:val="00241743"/>
    <w:rsid w:val="00242EAB"/>
    <w:rsid w:val="002504A4"/>
    <w:rsid w:val="00250883"/>
    <w:rsid w:val="00251011"/>
    <w:rsid w:val="00252DB7"/>
    <w:rsid w:val="00252F34"/>
    <w:rsid w:val="0025402B"/>
    <w:rsid w:val="002563D6"/>
    <w:rsid w:val="002674A8"/>
    <w:rsid w:val="002711D7"/>
    <w:rsid w:val="002809E8"/>
    <w:rsid w:val="00281CF2"/>
    <w:rsid w:val="0028242C"/>
    <w:rsid w:val="002847AD"/>
    <w:rsid w:val="00284E80"/>
    <w:rsid w:val="00290BE4"/>
    <w:rsid w:val="002960C4"/>
    <w:rsid w:val="0029777B"/>
    <w:rsid w:val="00297F5A"/>
    <w:rsid w:val="002A2214"/>
    <w:rsid w:val="002A5B9E"/>
    <w:rsid w:val="002A6B2F"/>
    <w:rsid w:val="002A7B9F"/>
    <w:rsid w:val="002B0852"/>
    <w:rsid w:val="002B0EE5"/>
    <w:rsid w:val="002C04FF"/>
    <w:rsid w:val="002C10AE"/>
    <w:rsid w:val="002C1A66"/>
    <w:rsid w:val="002C28DD"/>
    <w:rsid w:val="002C3459"/>
    <w:rsid w:val="002C518E"/>
    <w:rsid w:val="002C6175"/>
    <w:rsid w:val="002D0CA6"/>
    <w:rsid w:val="002D116F"/>
    <w:rsid w:val="002D246D"/>
    <w:rsid w:val="002D39F3"/>
    <w:rsid w:val="002E2C38"/>
    <w:rsid w:val="002E329F"/>
    <w:rsid w:val="002E569B"/>
    <w:rsid w:val="002E6484"/>
    <w:rsid w:val="002E7F51"/>
    <w:rsid w:val="002F11B0"/>
    <w:rsid w:val="002F76ED"/>
    <w:rsid w:val="003119B2"/>
    <w:rsid w:val="003121C8"/>
    <w:rsid w:val="0031656D"/>
    <w:rsid w:val="00321368"/>
    <w:rsid w:val="00321923"/>
    <w:rsid w:val="00322F2E"/>
    <w:rsid w:val="00323D84"/>
    <w:rsid w:val="0032448F"/>
    <w:rsid w:val="0032451C"/>
    <w:rsid w:val="00324B54"/>
    <w:rsid w:val="00324C25"/>
    <w:rsid w:val="003341AA"/>
    <w:rsid w:val="00341376"/>
    <w:rsid w:val="00341D2F"/>
    <w:rsid w:val="0034303E"/>
    <w:rsid w:val="00344842"/>
    <w:rsid w:val="00344B61"/>
    <w:rsid w:val="00346AD5"/>
    <w:rsid w:val="00350BAD"/>
    <w:rsid w:val="003519CC"/>
    <w:rsid w:val="00361BEF"/>
    <w:rsid w:val="0036441C"/>
    <w:rsid w:val="00370E68"/>
    <w:rsid w:val="00373166"/>
    <w:rsid w:val="003731A6"/>
    <w:rsid w:val="0037792A"/>
    <w:rsid w:val="00380E3C"/>
    <w:rsid w:val="00381054"/>
    <w:rsid w:val="003872E7"/>
    <w:rsid w:val="003949C8"/>
    <w:rsid w:val="003A4B26"/>
    <w:rsid w:val="003A4E3E"/>
    <w:rsid w:val="003B4BE3"/>
    <w:rsid w:val="003B561C"/>
    <w:rsid w:val="003B5896"/>
    <w:rsid w:val="003B5E9B"/>
    <w:rsid w:val="003C3281"/>
    <w:rsid w:val="003C4BFD"/>
    <w:rsid w:val="003C570E"/>
    <w:rsid w:val="003C6DFD"/>
    <w:rsid w:val="003C6E6B"/>
    <w:rsid w:val="003C752A"/>
    <w:rsid w:val="003C7ECE"/>
    <w:rsid w:val="003D318D"/>
    <w:rsid w:val="003D70D1"/>
    <w:rsid w:val="003D791D"/>
    <w:rsid w:val="003D7A9F"/>
    <w:rsid w:val="003E03D5"/>
    <w:rsid w:val="003E06F3"/>
    <w:rsid w:val="003E3179"/>
    <w:rsid w:val="003E4B34"/>
    <w:rsid w:val="003E594D"/>
    <w:rsid w:val="003E5FE3"/>
    <w:rsid w:val="003F3995"/>
    <w:rsid w:val="003F3B50"/>
    <w:rsid w:val="003F482F"/>
    <w:rsid w:val="003F50F6"/>
    <w:rsid w:val="0040062A"/>
    <w:rsid w:val="00402F30"/>
    <w:rsid w:val="00403DA8"/>
    <w:rsid w:val="00403FE4"/>
    <w:rsid w:val="00404693"/>
    <w:rsid w:val="004064B8"/>
    <w:rsid w:val="00406A62"/>
    <w:rsid w:val="0041030A"/>
    <w:rsid w:val="00413BC1"/>
    <w:rsid w:val="00416912"/>
    <w:rsid w:val="004272C8"/>
    <w:rsid w:val="0042770F"/>
    <w:rsid w:val="00432037"/>
    <w:rsid w:val="00444726"/>
    <w:rsid w:val="00444C54"/>
    <w:rsid w:val="00445513"/>
    <w:rsid w:val="0044613E"/>
    <w:rsid w:val="00447BEF"/>
    <w:rsid w:val="004637A7"/>
    <w:rsid w:val="004643F6"/>
    <w:rsid w:val="00466091"/>
    <w:rsid w:val="00466E45"/>
    <w:rsid w:val="004706A0"/>
    <w:rsid w:val="00476C7A"/>
    <w:rsid w:val="0047791B"/>
    <w:rsid w:val="00480E44"/>
    <w:rsid w:val="00487251"/>
    <w:rsid w:val="00491541"/>
    <w:rsid w:val="004928E2"/>
    <w:rsid w:val="00493230"/>
    <w:rsid w:val="004940DD"/>
    <w:rsid w:val="004A41E5"/>
    <w:rsid w:val="004A6EDD"/>
    <w:rsid w:val="004A7C36"/>
    <w:rsid w:val="004B3C14"/>
    <w:rsid w:val="004B5413"/>
    <w:rsid w:val="004C161E"/>
    <w:rsid w:val="004C68B4"/>
    <w:rsid w:val="004D00ED"/>
    <w:rsid w:val="004D35FF"/>
    <w:rsid w:val="004D439D"/>
    <w:rsid w:val="004D7D28"/>
    <w:rsid w:val="004E0F41"/>
    <w:rsid w:val="004E2536"/>
    <w:rsid w:val="004E3D38"/>
    <w:rsid w:val="004E5DCC"/>
    <w:rsid w:val="004E6269"/>
    <w:rsid w:val="004F0730"/>
    <w:rsid w:val="004F29E3"/>
    <w:rsid w:val="004F452D"/>
    <w:rsid w:val="004F4BBE"/>
    <w:rsid w:val="004F5235"/>
    <w:rsid w:val="004F6A12"/>
    <w:rsid w:val="00500391"/>
    <w:rsid w:val="00500D96"/>
    <w:rsid w:val="00513CCB"/>
    <w:rsid w:val="00514688"/>
    <w:rsid w:val="00514D07"/>
    <w:rsid w:val="005157AC"/>
    <w:rsid w:val="00522C34"/>
    <w:rsid w:val="005233D9"/>
    <w:rsid w:val="00525342"/>
    <w:rsid w:val="00526CBC"/>
    <w:rsid w:val="00527142"/>
    <w:rsid w:val="00535CA5"/>
    <w:rsid w:val="00535FF0"/>
    <w:rsid w:val="00543A4A"/>
    <w:rsid w:val="00543FC7"/>
    <w:rsid w:val="0054544E"/>
    <w:rsid w:val="00545F1E"/>
    <w:rsid w:val="00546C54"/>
    <w:rsid w:val="00546E0E"/>
    <w:rsid w:val="00554993"/>
    <w:rsid w:val="005628BC"/>
    <w:rsid w:val="0056639E"/>
    <w:rsid w:val="005733BA"/>
    <w:rsid w:val="00577A1F"/>
    <w:rsid w:val="00581DFD"/>
    <w:rsid w:val="00596980"/>
    <w:rsid w:val="00596EA9"/>
    <w:rsid w:val="005A4B80"/>
    <w:rsid w:val="005A6E89"/>
    <w:rsid w:val="005A70C8"/>
    <w:rsid w:val="005A73CA"/>
    <w:rsid w:val="005B19C7"/>
    <w:rsid w:val="005B2D4B"/>
    <w:rsid w:val="005B48A0"/>
    <w:rsid w:val="005B66E2"/>
    <w:rsid w:val="005B72F8"/>
    <w:rsid w:val="005C1449"/>
    <w:rsid w:val="005C15CA"/>
    <w:rsid w:val="005C2B65"/>
    <w:rsid w:val="005C2EE8"/>
    <w:rsid w:val="005C30C3"/>
    <w:rsid w:val="005C3D1E"/>
    <w:rsid w:val="005C5E89"/>
    <w:rsid w:val="005C6EEF"/>
    <w:rsid w:val="005D320D"/>
    <w:rsid w:val="005D582A"/>
    <w:rsid w:val="005D6BDB"/>
    <w:rsid w:val="005E0453"/>
    <w:rsid w:val="005E3429"/>
    <w:rsid w:val="005E5248"/>
    <w:rsid w:val="005E67A1"/>
    <w:rsid w:val="005E6C2E"/>
    <w:rsid w:val="005F091C"/>
    <w:rsid w:val="005F18D6"/>
    <w:rsid w:val="005F198C"/>
    <w:rsid w:val="005F7EA8"/>
    <w:rsid w:val="00600F75"/>
    <w:rsid w:val="0060298C"/>
    <w:rsid w:val="0060458C"/>
    <w:rsid w:val="006130AA"/>
    <w:rsid w:val="00615B8E"/>
    <w:rsid w:val="006210B1"/>
    <w:rsid w:val="0062137C"/>
    <w:rsid w:val="006222C1"/>
    <w:rsid w:val="0062357E"/>
    <w:rsid w:val="00626CE3"/>
    <w:rsid w:val="006306B1"/>
    <w:rsid w:val="00633DF8"/>
    <w:rsid w:val="006348EB"/>
    <w:rsid w:val="00634D26"/>
    <w:rsid w:val="00643AA2"/>
    <w:rsid w:val="00644096"/>
    <w:rsid w:val="006456C3"/>
    <w:rsid w:val="006463F0"/>
    <w:rsid w:val="00646B2D"/>
    <w:rsid w:val="00650C50"/>
    <w:rsid w:val="00651E7B"/>
    <w:rsid w:val="00652547"/>
    <w:rsid w:val="00653D58"/>
    <w:rsid w:val="00655ADC"/>
    <w:rsid w:val="00662A03"/>
    <w:rsid w:val="006637AE"/>
    <w:rsid w:val="00666689"/>
    <w:rsid w:val="006718C1"/>
    <w:rsid w:val="00671E9B"/>
    <w:rsid w:val="00672D75"/>
    <w:rsid w:val="00675AD6"/>
    <w:rsid w:val="00675D2C"/>
    <w:rsid w:val="006778BB"/>
    <w:rsid w:val="00680AA2"/>
    <w:rsid w:val="006856DC"/>
    <w:rsid w:val="00693345"/>
    <w:rsid w:val="006A2E6D"/>
    <w:rsid w:val="006A7323"/>
    <w:rsid w:val="006A7EC4"/>
    <w:rsid w:val="006B4C8F"/>
    <w:rsid w:val="006B5606"/>
    <w:rsid w:val="006C15CC"/>
    <w:rsid w:val="006D064F"/>
    <w:rsid w:val="006D3128"/>
    <w:rsid w:val="006E0858"/>
    <w:rsid w:val="006E0913"/>
    <w:rsid w:val="006E0C83"/>
    <w:rsid w:val="006E2051"/>
    <w:rsid w:val="006E77E0"/>
    <w:rsid w:val="006F4FF9"/>
    <w:rsid w:val="00702F88"/>
    <w:rsid w:val="00704F12"/>
    <w:rsid w:val="00705A2C"/>
    <w:rsid w:val="00710139"/>
    <w:rsid w:val="00712F3A"/>
    <w:rsid w:val="00717C25"/>
    <w:rsid w:val="007238EB"/>
    <w:rsid w:val="00724CBE"/>
    <w:rsid w:val="00725FEF"/>
    <w:rsid w:val="00726D03"/>
    <w:rsid w:val="007320D6"/>
    <w:rsid w:val="007361F0"/>
    <w:rsid w:val="007422B8"/>
    <w:rsid w:val="00742F3A"/>
    <w:rsid w:val="007445CD"/>
    <w:rsid w:val="00744A37"/>
    <w:rsid w:val="00746617"/>
    <w:rsid w:val="00753C80"/>
    <w:rsid w:val="00753E05"/>
    <w:rsid w:val="0076319A"/>
    <w:rsid w:val="00764912"/>
    <w:rsid w:val="00764C8E"/>
    <w:rsid w:val="00765783"/>
    <w:rsid w:val="00774C9A"/>
    <w:rsid w:val="00775FD8"/>
    <w:rsid w:val="00776052"/>
    <w:rsid w:val="00780672"/>
    <w:rsid w:val="00783190"/>
    <w:rsid w:val="007833D8"/>
    <w:rsid w:val="0078786C"/>
    <w:rsid w:val="0079465A"/>
    <w:rsid w:val="00797DEC"/>
    <w:rsid w:val="007A0428"/>
    <w:rsid w:val="007A3DCA"/>
    <w:rsid w:val="007A4E55"/>
    <w:rsid w:val="007A5977"/>
    <w:rsid w:val="007A5AF3"/>
    <w:rsid w:val="007A5EB0"/>
    <w:rsid w:val="007A7077"/>
    <w:rsid w:val="007B4CF5"/>
    <w:rsid w:val="007B5AF4"/>
    <w:rsid w:val="007B63DD"/>
    <w:rsid w:val="007B6C78"/>
    <w:rsid w:val="007D7669"/>
    <w:rsid w:val="007E2B72"/>
    <w:rsid w:val="007E7275"/>
    <w:rsid w:val="007F0C31"/>
    <w:rsid w:val="007F1BF5"/>
    <w:rsid w:val="007F20DB"/>
    <w:rsid w:val="007F5CF1"/>
    <w:rsid w:val="007F6207"/>
    <w:rsid w:val="007F66AC"/>
    <w:rsid w:val="00800825"/>
    <w:rsid w:val="008020B4"/>
    <w:rsid w:val="00804444"/>
    <w:rsid w:val="00810476"/>
    <w:rsid w:val="008121E3"/>
    <w:rsid w:val="00813808"/>
    <w:rsid w:val="0081514C"/>
    <w:rsid w:val="0081567D"/>
    <w:rsid w:val="00815BB0"/>
    <w:rsid w:val="00816AC2"/>
    <w:rsid w:val="008177A4"/>
    <w:rsid w:val="00820654"/>
    <w:rsid w:val="00820798"/>
    <w:rsid w:val="00821F85"/>
    <w:rsid w:val="00824666"/>
    <w:rsid w:val="00831D7F"/>
    <w:rsid w:val="00832517"/>
    <w:rsid w:val="0083413F"/>
    <w:rsid w:val="0084166F"/>
    <w:rsid w:val="00843D4D"/>
    <w:rsid w:val="00847391"/>
    <w:rsid w:val="0085217A"/>
    <w:rsid w:val="008578A9"/>
    <w:rsid w:val="0086524F"/>
    <w:rsid w:val="00865804"/>
    <w:rsid w:val="00865D71"/>
    <w:rsid w:val="008666D9"/>
    <w:rsid w:val="00867EB4"/>
    <w:rsid w:val="00870227"/>
    <w:rsid w:val="008825C4"/>
    <w:rsid w:val="008870A4"/>
    <w:rsid w:val="00890C4F"/>
    <w:rsid w:val="008A1308"/>
    <w:rsid w:val="008A1A14"/>
    <w:rsid w:val="008A631B"/>
    <w:rsid w:val="008A7657"/>
    <w:rsid w:val="008B1EA9"/>
    <w:rsid w:val="008B3CC5"/>
    <w:rsid w:val="008B4C7E"/>
    <w:rsid w:val="008B649B"/>
    <w:rsid w:val="008C0B14"/>
    <w:rsid w:val="008C3992"/>
    <w:rsid w:val="008C5613"/>
    <w:rsid w:val="008D0CE9"/>
    <w:rsid w:val="008D1F9D"/>
    <w:rsid w:val="008D205D"/>
    <w:rsid w:val="008D449B"/>
    <w:rsid w:val="008D4D6D"/>
    <w:rsid w:val="008D52FE"/>
    <w:rsid w:val="008D6B95"/>
    <w:rsid w:val="008E0462"/>
    <w:rsid w:val="008E139F"/>
    <w:rsid w:val="008E1DE1"/>
    <w:rsid w:val="008E4865"/>
    <w:rsid w:val="008E4F6C"/>
    <w:rsid w:val="008F0A4C"/>
    <w:rsid w:val="008F3230"/>
    <w:rsid w:val="009030F8"/>
    <w:rsid w:val="00905239"/>
    <w:rsid w:val="009054D2"/>
    <w:rsid w:val="00906471"/>
    <w:rsid w:val="00906DC6"/>
    <w:rsid w:val="0091100E"/>
    <w:rsid w:val="00913497"/>
    <w:rsid w:val="00913CA8"/>
    <w:rsid w:val="009155B5"/>
    <w:rsid w:val="00921375"/>
    <w:rsid w:val="00927703"/>
    <w:rsid w:val="00927BB9"/>
    <w:rsid w:val="009345F6"/>
    <w:rsid w:val="0094018D"/>
    <w:rsid w:val="009408FC"/>
    <w:rsid w:val="00941DA5"/>
    <w:rsid w:val="00945456"/>
    <w:rsid w:val="00950D09"/>
    <w:rsid w:val="00957F47"/>
    <w:rsid w:val="009611B0"/>
    <w:rsid w:val="009617DB"/>
    <w:rsid w:val="00966C3A"/>
    <w:rsid w:val="00967351"/>
    <w:rsid w:val="0096792F"/>
    <w:rsid w:val="00970606"/>
    <w:rsid w:val="00974EFC"/>
    <w:rsid w:val="00981061"/>
    <w:rsid w:val="00985785"/>
    <w:rsid w:val="00987071"/>
    <w:rsid w:val="00997B0C"/>
    <w:rsid w:val="009A08ED"/>
    <w:rsid w:val="009A160B"/>
    <w:rsid w:val="009A1843"/>
    <w:rsid w:val="009A1F23"/>
    <w:rsid w:val="009A4726"/>
    <w:rsid w:val="009A55A8"/>
    <w:rsid w:val="009B0072"/>
    <w:rsid w:val="009B189D"/>
    <w:rsid w:val="009B397E"/>
    <w:rsid w:val="009B4332"/>
    <w:rsid w:val="009B5A3D"/>
    <w:rsid w:val="009C1700"/>
    <w:rsid w:val="009C1B14"/>
    <w:rsid w:val="009C37AB"/>
    <w:rsid w:val="009D0DB5"/>
    <w:rsid w:val="009D161F"/>
    <w:rsid w:val="009D31A3"/>
    <w:rsid w:val="009D4B60"/>
    <w:rsid w:val="009E3871"/>
    <w:rsid w:val="009E4F8F"/>
    <w:rsid w:val="009E6374"/>
    <w:rsid w:val="009E73F3"/>
    <w:rsid w:val="009E75D6"/>
    <w:rsid w:val="009F05D0"/>
    <w:rsid w:val="00A012C3"/>
    <w:rsid w:val="00A03A91"/>
    <w:rsid w:val="00A074F6"/>
    <w:rsid w:val="00A1048E"/>
    <w:rsid w:val="00A13365"/>
    <w:rsid w:val="00A16E1D"/>
    <w:rsid w:val="00A178C3"/>
    <w:rsid w:val="00A2122C"/>
    <w:rsid w:val="00A24225"/>
    <w:rsid w:val="00A25837"/>
    <w:rsid w:val="00A323B7"/>
    <w:rsid w:val="00A3587A"/>
    <w:rsid w:val="00A35AE8"/>
    <w:rsid w:val="00A37B31"/>
    <w:rsid w:val="00A42788"/>
    <w:rsid w:val="00A447D0"/>
    <w:rsid w:val="00A44827"/>
    <w:rsid w:val="00A4597F"/>
    <w:rsid w:val="00A46807"/>
    <w:rsid w:val="00A5056A"/>
    <w:rsid w:val="00A51B24"/>
    <w:rsid w:val="00A5418E"/>
    <w:rsid w:val="00A5616E"/>
    <w:rsid w:val="00A57F6B"/>
    <w:rsid w:val="00A6017B"/>
    <w:rsid w:val="00A60C24"/>
    <w:rsid w:val="00A6546F"/>
    <w:rsid w:val="00A6588C"/>
    <w:rsid w:val="00A659E9"/>
    <w:rsid w:val="00A65E52"/>
    <w:rsid w:val="00A7078B"/>
    <w:rsid w:val="00A72C7E"/>
    <w:rsid w:val="00A73763"/>
    <w:rsid w:val="00A7746B"/>
    <w:rsid w:val="00A82A80"/>
    <w:rsid w:val="00A82F2E"/>
    <w:rsid w:val="00A904F6"/>
    <w:rsid w:val="00A91F3A"/>
    <w:rsid w:val="00A92BB0"/>
    <w:rsid w:val="00A92C0B"/>
    <w:rsid w:val="00A97AE0"/>
    <w:rsid w:val="00AA0997"/>
    <w:rsid w:val="00AA0F5C"/>
    <w:rsid w:val="00AA1B98"/>
    <w:rsid w:val="00AB109B"/>
    <w:rsid w:val="00AB382E"/>
    <w:rsid w:val="00AB53C6"/>
    <w:rsid w:val="00AC3281"/>
    <w:rsid w:val="00AC5E55"/>
    <w:rsid w:val="00AD0594"/>
    <w:rsid w:val="00AD3AB6"/>
    <w:rsid w:val="00AD7CDF"/>
    <w:rsid w:val="00AE17D4"/>
    <w:rsid w:val="00AE28B7"/>
    <w:rsid w:val="00AE5DBB"/>
    <w:rsid w:val="00AF1AE5"/>
    <w:rsid w:val="00AF21DC"/>
    <w:rsid w:val="00B01DC7"/>
    <w:rsid w:val="00B0264E"/>
    <w:rsid w:val="00B103CB"/>
    <w:rsid w:val="00B11A2D"/>
    <w:rsid w:val="00B12BFB"/>
    <w:rsid w:val="00B12C74"/>
    <w:rsid w:val="00B165E1"/>
    <w:rsid w:val="00B16ADF"/>
    <w:rsid w:val="00B173E1"/>
    <w:rsid w:val="00B25B6A"/>
    <w:rsid w:val="00B26815"/>
    <w:rsid w:val="00B30433"/>
    <w:rsid w:val="00B32032"/>
    <w:rsid w:val="00B3600E"/>
    <w:rsid w:val="00B36075"/>
    <w:rsid w:val="00B375B5"/>
    <w:rsid w:val="00B407BA"/>
    <w:rsid w:val="00B41944"/>
    <w:rsid w:val="00B42597"/>
    <w:rsid w:val="00B47D1A"/>
    <w:rsid w:val="00B50831"/>
    <w:rsid w:val="00B54067"/>
    <w:rsid w:val="00B54DCB"/>
    <w:rsid w:val="00B54ED0"/>
    <w:rsid w:val="00B55370"/>
    <w:rsid w:val="00B636D2"/>
    <w:rsid w:val="00B64782"/>
    <w:rsid w:val="00B64EEA"/>
    <w:rsid w:val="00B711EE"/>
    <w:rsid w:val="00B72499"/>
    <w:rsid w:val="00B8069E"/>
    <w:rsid w:val="00B815E6"/>
    <w:rsid w:val="00B84560"/>
    <w:rsid w:val="00B85532"/>
    <w:rsid w:val="00B87780"/>
    <w:rsid w:val="00B92BE2"/>
    <w:rsid w:val="00B9715D"/>
    <w:rsid w:val="00BA0336"/>
    <w:rsid w:val="00BA5B6D"/>
    <w:rsid w:val="00BA5D29"/>
    <w:rsid w:val="00BA642D"/>
    <w:rsid w:val="00BA70FE"/>
    <w:rsid w:val="00BB3C5F"/>
    <w:rsid w:val="00BB4F76"/>
    <w:rsid w:val="00BC189D"/>
    <w:rsid w:val="00BC2F27"/>
    <w:rsid w:val="00BC3818"/>
    <w:rsid w:val="00BD1ADE"/>
    <w:rsid w:val="00BE4713"/>
    <w:rsid w:val="00BF0908"/>
    <w:rsid w:val="00BF3205"/>
    <w:rsid w:val="00C001FE"/>
    <w:rsid w:val="00C033D2"/>
    <w:rsid w:val="00C04FFE"/>
    <w:rsid w:val="00C0547A"/>
    <w:rsid w:val="00C05DDF"/>
    <w:rsid w:val="00C05E74"/>
    <w:rsid w:val="00C06D64"/>
    <w:rsid w:val="00C217FC"/>
    <w:rsid w:val="00C22BF6"/>
    <w:rsid w:val="00C23C57"/>
    <w:rsid w:val="00C26555"/>
    <w:rsid w:val="00C366B4"/>
    <w:rsid w:val="00C37D30"/>
    <w:rsid w:val="00C37F9E"/>
    <w:rsid w:val="00C42D80"/>
    <w:rsid w:val="00C43D58"/>
    <w:rsid w:val="00C45655"/>
    <w:rsid w:val="00C559C2"/>
    <w:rsid w:val="00C579D4"/>
    <w:rsid w:val="00C66290"/>
    <w:rsid w:val="00C73C7B"/>
    <w:rsid w:val="00C74A20"/>
    <w:rsid w:val="00C81122"/>
    <w:rsid w:val="00C819F2"/>
    <w:rsid w:val="00C81C8C"/>
    <w:rsid w:val="00C8467F"/>
    <w:rsid w:val="00C86DF4"/>
    <w:rsid w:val="00C86F13"/>
    <w:rsid w:val="00C9172C"/>
    <w:rsid w:val="00C91B72"/>
    <w:rsid w:val="00C925D2"/>
    <w:rsid w:val="00C93465"/>
    <w:rsid w:val="00C94D90"/>
    <w:rsid w:val="00C960B6"/>
    <w:rsid w:val="00CA6422"/>
    <w:rsid w:val="00CA6CDE"/>
    <w:rsid w:val="00CA7950"/>
    <w:rsid w:val="00CB0FAD"/>
    <w:rsid w:val="00CB658C"/>
    <w:rsid w:val="00CB73D3"/>
    <w:rsid w:val="00CC4749"/>
    <w:rsid w:val="00CC62BB"/>
    <w:rsid w:val="00CD15A3"/>
    <w:rsid w:val="00CD1E05"/>
    <w:rsid w:val="00CD3715"/>
    <w:rsid w:val="00CD56F8"/>
    <w:rsid w:val="00CD5AE0"/>
    <w:rsid w:val="00CE054E"/>
    <w:rsid w:val="00CE1FC4"/>
    <w:rsid w:val="00CE49B3"/>
    <w:rsid w:val="00CF0623"/>
    <w:rsid w:val="00CF0ED2"/>
    <w:rsid w:val="00CF29FF"/>
    <w:rsid w:val="00CF41B0"/>
    <w:rsid w:val="00CF4508"/>
    <w:rsid w:val="00CF573D"/>
    <w:rsid w:val="00CF6240"/>
    <w:rsid w:val="00D00357"/>
    <w:rsid w:val="00D04491"/>
    <w:rsid w:val="00D061DB"/>
    <w:rsid w:val="00D10A13"/>
    <w:rsid w:val="00D12464"/>
    <w:rsid w:val="00D12A88"/>
    <w:rsid w:val="00D16428"/>
    <w:rsid w:val="00D21649"/>
    <w:rsid w:val="00D249F4"/>
    <w:rsid w:val="00D309E7"/>
    <w:rsid w:val="00D31019"/>
    <w:rsid w:val="00D3351F"/>
    <w:rsid w:val="00D33C3A"/>
    <w:rsid w:val="00D37539"/>
    <w:rsid w:val="00D404D8"/>
    <w:rsid w:val="00D47E4E"/>
    <w:rsid w:val="00D5214D"/>
    <w:rsid w:val="00D52B23"/>
    <w:rsid w:val="00D55F1F"/>
    <w:rsid w:val="00D57737"/>
    <w:rsid w:val="00D62BA4"/>
    <w:rsid w:val="00D65F53"/>
    <w:rsid w:val="00D66056"/>
    <w:rsid w:val="00D67587"/>
    <w:rsid w:val="00D75C33"/>
    <w:rsid w:val="00D76E8E"/>
    <w:rsid w:val="00D86844"/>
    <w:rsid w:val="00D95660"/>
    <w:rsid w:val="00DA0F94"/>
    <w:rsid w:val="00DA19AE"/>
    <w:rsid w:val="00DA702B"/>
    <w:rsid w:val="00DB141D"/>
    <w:rsid w:val="00DB179D"/>
    <w:rsid w:val="00DB2C79"/>
    <w:rsid w:val="00DB42E1"/>
    <w:rsid w:val="00DB64E9"/>
    <w:rsid w:val="00DC03EC"/>
    <w:rsid w:val="00DC2267"/>
    <w:rsid w:val="00DC25DB"/>
    <w:rsid w:val="00DC6803"/>
    <w:rsid w:val="00DD07AB"/>
    <w:rsid w:val="00DD1085"/>
    <w:rsid w:val="00DD4621"/>
    <w:rsid w:val="00DE2B01"/>
    <w:rsid w:val="00DE2C2E"/>
    <w:rsid w:val="00DE33B7"/>
    <w:rsid w:val="00DE5B92"/>
    <w:rsid w:val="00DF5ACE"/>
    <w:rsid w:val="00DF5F07"/>
    <w:rsid w:val="00E063D7"/>
    <w:rsid w:val="00E12404"/>
    <w:rsid w:val="00E12BD9"/>
    <w:rsid w:val="00E167E5"/>
    <w:rsid w:val="00E2089F"/>
    <w:rsid w:val="00E278E5"/>
    <w:rsid w:val="00E342FB"/>
    <w:rsid w:val="00E455B6"/>
    <w:rsid w:val="00E45762"/>
    <w:rsid w:val="00E4657C"/>
    <w:rsid w:val="00E46D08"/>
    <w:rsid w:val="00E536DD"/>
    <w:rsid w:val="00E54A8A"/>
    <w:rsid w:val="00E57CC1"/>
    <w:rsid w:val="00E64919"/>
    <w:rsid w:val="00E676D2"/>
    <w:rsid w:val="00E70EE9"/>
    <w:rsid w:val="00E72B87"/>
    <w:rsid w:val="00E73911"/>
    <w:rsid w:val="00E73F92"/>
    <w:rsid w:val="00E744BB"/>
    <w:rsid w:val="00E75FCB"/>
    <w:rsid w:val="00E7711B"/>
    <w:rsid w:val="00E82332"/>
    <w:rsid w:val="00E834B7"/>
    <w:rsid w:val="00E83C9E"/>
    <w:rsid w:val="00E86AC5"/>
    <w:rsid w:val="00E922D2"/>
    <w:rsid w:val="00E92B04"/>
    <w:rsid w:val="00E953D3"/>
    <w:rsid w:val="00EA18FB"/>
    <w:rsid w:val="00EA3AC0"/>
    <w:rsid w:val="00EA4BB9"/>
    <w:rsid w:val="00EA750A"/>
    <w:rsid w:val="00EB03CF"/>
    <w:rsid w:val="00EB0F38"/>
    <w:rsid w:val="00EB1A8F"/>
    <w:rsid w:val="00EB31A8"/>
    <w:rsid w:val="00EB4451"/>
    <w:rsid w:val="00EB4C94"/>
    <w:rsid w:val="00EC345E"/>
    <w:rsid w:val="00EC72C1"/>
    <w:rsid w:val="00ED21A5"/>
    <w:rsid w:val="00ED3C9B"/>
    <w:rsid w:val="00ED7AE5"/>
    <w:rsid w:val="00EE0D50"/>
    <w:rsid w:val="00EE2884"/>
    <w:rsid w:val="00EE3F35"/>
    <w:rsid w:val="00EE59E5"/>
    <w:rsid w:val="00EF0215"/>
    <w:rsid w:val="00EF02C6"/>
    <w:rsid w:val="00EF0383"/>
    <w:rsid w:val="00EF090D"/>
    <w:rsid w:val="00EF2392"/>
    <w:rsid w:val="00EF6025"/>
    <w:rsid w:val="00EF70DF"/>
    <w:rsid w:val="00F01B48"/>
    <w:rsid w:val="00F03DA2"/>
    <w:rsid w:val="00F10D79"/>
    <w:rsid w:val="00F10DBC"/>
    <w:rsid w:val="00F12B92"/>
    <w:rsid w:val="00F12C09"/>
    <w:rsid w:val="00F1659E"/>
    <w:rsid w:val="00F17356"/>
    <w:rsid w:val="00F21CDF"/>
    <w:rsid w:val="00F317CE"/>
    <w:rsid w:val="00F34D97"/>
    <w:rsid w:val="00F409AC"/>
    <w:rsid w:val="00F51BC4"/>
    <w:rsid w:val="00F608F3"/>
    <w:rsid w:val="00F62E22"/>
    <w:rsid w:val="00F64046"/>
    <w:rsid w:val="00F64794"/>
    <w:rsid w:val="00F6498D"/>
    <w:rsid w:val="00F75620"/>
    <w:rsid w:val="00F764BC"/>
    <w:rsid w:val="00F769AE"/>
    <w:rsid w:val="00F80B69"/>
    <w:rsid w:val="00F8517B"/>
    <w:rsid w:val="00F9132F"/>
    <w:rsid w:val="00F94F84"/>
    <w:rsid w:val="00FA125C"/>
    <w:rsid w:val="00FA132A"/>
    <w:rsid w:val="00FA14C2"/>
    <w:rsid w:val="00FA1948"/>
    <w:rsid w:val="00FA323F"/>
    <w:rsid w:val="00FA5A40"/>
    <w:rsid w:val="00FA7535"/>
    <w:rsid w:val="00FA7736"/>
    <w:rsid w:val="00FB184A"/>
    <w:rsid w:val="00FB4938"/>
    <w:rsid w:val="00FB6EB9"/>
    <w:rsid w:val="00FC007A"/>
    <w:rsid w:val="00FC1487"/>
    <w:rsid w:val="00FC3796"/>
    <w:rsid w:val="00FC479F"/>
    <w:rsid w:val="00FC53F8"/>
    <w:rsid w:val="00FD5F25"/>
    <w:rsid w:val="00FE2778"/>
    <w:rsid w:val="00FE562A"/>
    <w:rsid w:val="00FE6DB0"/>
    <w:rsid w:val="00FE76AC"/>
    <w:rsid w:val="00FF0B4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30D8"/>
  <w15:docId w15:val="{A27982CE-BB6D-4312-8F0B-45D3B0CF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31B"/>
    <w:pPr>
      <w:spacing w:after="200" w:line="276" w:lineRule="auto"/>
    </w:pPr>
    <w:rPr>
      <w:rFonts w:ascii="Calibri" w:eastAsia="Arial Unicode MS" w:hAnsi="Calibri" w:cs="Calibri"/>
      <w:color w:val="000000"/>
      <w:u w:color="000000"/>
    </w:rPr>
  </w:style>
  <w:style w:type="paragraph" w:styleId="1">
    <w:name w:val="heading 1"/>
    <w:basedOn w:val="a"/>
    <w:next w:val="a"/>
    <w:link w:val="10"/>
    <w:uiPriority w:val="9"/>
    <w:qFormat/>
    <w:rsid w:val="008A631B"/>
    <w:pPr>
      <w:keepNext/>
      <w:keepLines/>
      <w:spacing w:before="240" w:after="0" w:line="240" w:lineRule="auto"/>
      <w:outlineLvl w:val="0"/>
    </w:pPr>
    <w:rPr>
      <w:rFonts w:ascii="Calibri Light" w:eastAsia="Times New Roman" w:hAnsi="Calibri Light" w:cs="Times New Roman"/>
      <w:color w:val="2F5496"/>
      <w:sz w:val="32"/>
      <w:szCs w:val="32"/>
      <w:lang w:val="x-none" w:eastAsia="ru-RU"/>
    </w:rPr>
  </w:style>
  <w:style w:type="paragraph" w:styleId="2">
    <w:name w:val="heading 2"/>
    <w:basedOn w:val="a"/>
    <w:next w:val="a"/>
    <w:link w:val="20"/>
    <w:uiPriority w:val="9"/>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631B"/>
    <w:rPr>
      <w:rFonts w:ascii="Calibri Light" w:eastAsia="Times New Roman" w:hAnsi="Calibri Light" w:cs="Times New Roman"/>
      <w:color w:val="2F5496"/>
      <w:sz w:val="32"/>
      <w:szCs w:val="32"/>
      <w:u w:color="000000"/>
      <w:lang w:val="x-none" w:eastAsia="ru-RU"/>
    </w:rPr>
  </w:style>
  <w:style w:type="paragraph" w:styleId="a3">
    <w:name w:val="annotation text"/>
    <w:basedOn w:val="a"/>
    <w:link w:val="a4"/>
    <w:uiPriority w:val="99"/>
    <w:unhideWhenUsed/>
    <w:rsid w:val="008A631B"/>
    <w:pPr>
      <w:spacing w:line="240" w:lineRule="auto"/>
    </w:pPr>
    <w:rPr>
      <w:sz w:val="20"/>
      <w:szCs w:val="20"/>
    </w:rPr>
  </w:style>
  <w:style w:type="character" w:customStyle="1" w:styleId="a4">
    <w:name w:val="Текст примечания Знак"/>
    <w:basedOn w:val="a0"/>
    <w:link w:val="a3"/>
    <w:uiPriority w:val="99"/>
    <w:rsid w:val="008A631B"/>
    <w:rPr>
      <w:rFonts w:ascii="Calibri" w:eastAsia="Arial Unicode MS" w:hAnsi="Calibri" w:cs="Calibri"/>
      <w:color w:val="000000"/>
      <w:sz w:val="20"/>
      <w:szCs w:val="20"/>
      <w:u w:color="000000"/>
    </w:rPr>
  </w:style>
  <w:style w:type="paragraph" w:styleId="a5">
    <w:name w:val="Body Text"/>
    <w:basedOn w:val="a"/>
    <w:link w:val="a6"/>
    <w:uiPriority w:val="99"/>
    <w:semiHidden/>
    <w:unhideWhenUsed/>
    <w:rsid w:val="008A631B"/>
    <w:pPr>
      <w:spacing w:after="0" w:line="240" w:lineRule="auto"/>
      <w:jc w:val="both"/>
    </w:pPr>
    <w:rPr>
      <w:rFonts w:ascii="Arial Unicode MS" w:eastAsia="Times New Roman" w:hAnsi="Arial" w:cs="Times New Roman"/>
      <w:sz w:val="24"/>
      <w:szCs w:val="24"/>
      <w:lang w:eastAsia="ru-RU"/>
    </w:rPr>
  </w:style>
  <w:style w:type="character" w:customStyle="1" w:styleId="a6">
    <w:name w:val="Основной текст Знак"/>
    <w:basedOn w:val="a0"/>
    <w:link w:val="a5"/>
    <w:uiPriority w:val="99"/>
    <w:semiHidden/>
    <w:rsid w:val="008A631B"/>
    <w:rPr>
      <w:rFonts w:ascii="Arial Unicode MS" w:eastAsia="Times New Roman" w:hAnsi="Arial" w:cs="Times New Roman"/>
      <w:color w:val="000000"/>
      <w:sz w:val="24"/>
      <w:szCs w:val="24"/>
      <w:u w:color="000000"/>
      <w:lang w:eastAsia="ru-RU"/>
    </w:rPr>
  </w:style>
  <w:style w:type="paragraph" w:styleId="a7">
    <w:name w:val="No Spacing"/>
    <w:uiPriority w:val="99"/>
    <w:qFormat/>
    <w:rsid w:val="008A631B"/>
    <w:pPr>
      <w:spacing w:after="0" w:line="240" w:lineRule="auto"/>
    </w:pPr>
    <w:rPr>
      <w:rFonts w:ascii="Calibri" w:eastAsia="Calibri" w:hAnsi="Calibri" w:cs="Times New Roman"/>
    </w:rPr>
  </w:style>
  <w:style w:type="character" w:customStyle="1" w:styleId="a8">
    <w:name w:val="Абзац списка Знак"/>
    <w:aliases w:val="Bullet List Знак,Bullet Number Знак,Colorful List - Accent 11 Знак,FooterText Знак,H1-1 Знак,Heading1 Знак,List Paragraph_0 Знак,N_List Paragraph Знак,b1 Знак,corp de texte Знак,numbered Знак,strich Знак,Абзац Знак,Заголовок3 Знак"/>
    <w:link w:val="a9"/>
    <w:uiPriority w:val="34"/>
    <w:qFormat/>
    <w:locked/>
    <w:rsid w:val="008A631B"/>
    <w:rPr>
      <w:rFonts w:ascii="Calibri" w:hAnsi="Calibri" w:cs="Calibri"/>
      <w:color w:val="000000"/>
      <w:u w:color="000000"/>
    </w:rPr>
  </w:style>
  <w:style w:type="paragraph" w:styleId="a9">
    <w:name w:val="List Paragraph"/>
    <w:aliases w:val="Bullet List,Bullet Number,Colorful List - Accent 11,FooterText,H1-1,Heading1,List Paragraph_0,N_List Paragraph,b1,corp de texte,numbered,strich,Абзац,Заголовок3,Маркер,Содержание. 2 уровень,Список 1,Средняя сетка 1 - Акцент 21,маркированный"/>
    <w:basedOn w:val="a"/>
    <w:link w:val="a8"/>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lang w:eastAsia="ru-RU"/>
    </w:rPr>
  </w:style>
  <w:style w:type="character" w:customStyle="1" w:styleId="Char">
    <w:name w:val="Пункт (Закон) Char"/>
    <w:link w:val="aa"/>
    <w:uiPriority w:val="99"/>
    <w:locked/>
    <w:rsid w:val="008A631B"/>
    <w:rPr>
      <w:rFonts w:ascii="Times New Roman" w:eastAsiaTheme="minorEastAsia" w:hAnsi="Times New Roman" w:cs="Times New Roman"/>
      <w:color w:val="000000"/>
      <w:sz w:val="24"/>
    </w:rPr>
  </w:style>
  <w:style w:type="paragraph" w:customStyle="1" w:styleId="aa">
    <w:name w:val="Пункт (Закон)"/>
    <w:basedOn w:val="a9"/>
    <w:link w:val="Char"/>
    <w:uiPriority w:val="99"/>
    <w:rsid w:val="008A631B"/>
    <w:pPr>
      <w:spacing w:line="240" w:lineRule="auto"/>
      <w:ind w:left="0"/>
      <w:jc w:val="both"/>
    </w:pPr>
    <w:rPr>
      <w:rFonts w:ascii="Times New Roman" w:eastAsiaTheme="minorEastAsia" w:hAnsi="Times New Roman" w:cs="Times New Roman"/>
      <w:sz w:val="24"/>
    </w:rPr>
  </w:style>
  <w:style w:type="character" w:styleId="ab">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pPr>
      <w:numPr>
        <w:numId w:val="1"/>
      </w:numPr>
    </w:pPr>
  </w:style>
  <w:style w:type="paragraph" w:styleId="ac">
    <w:name w:val="annotation subject"/>
    <w:basedOn w:val="a3"/>
    <w:next w:val="a3"/>
    <w:link w:val="ad"/>
    <w:uiPriority w:val="99"/>
    <w:semiHidden/>
    <w:unhideWhenUsed/>
    <w:rsid w:val="00A323B7"/>
    <w:rPr>
      <w:b/>
      <w:bCs/>
    </w:rPr>
  </w:style>
  <w:style w:type="character" w:customStyle="1" w:styleId="ad">
    <w:name w:val="Тема примечания Знак"/>
    <w:basedOn w:val="a4"/>
    <w:link w:val="ac"/>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e">
    <w:name w:val="Revision"/>
    <w:hidden/>
    <w:uiPriority w:val="99"/>
    <w:semiHidden/>
    <w:rsid w:val="001F4AF2"/>
    <w:pPr>
      <w:spacing w:after="0" w:line="240" w:lineRule="auto"/>
    </w:pPr>
    <w:rPr>
      <w:rFonts w:ascii="Calibri" w:eastAsia="Arial Unicode MS" w:hAnsi="Calibri" w:cs="Calibri"/>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Default">
    <w:name w:val="Defaul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alloon Text"/>
    <w:basedOn w:val="a"/>
    <w:link w:val="af1"/>
    <w:uiPriority w:val="99"/>
    <w:semiHidden/>
    <w:unhideWhenUsed/>
    <w:rsid w:val="00D62BA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62BA4"/>
    <w:rPr>
      <w:rFonts w:ascii="Tahoma" w:eastAsia="Arial Unicode MS" w:hAnsi="Tahoma" w:cs="Tahoma"/>
      <w:color w:val="000000"/>
      <w:sz w:val="16"/>
      <w:szCs w:val="16"/>
      <w:u w:color="000000"/>
    </w:rPr>
  </w:style>
  <w:style w:type="paragraph" w:styleId="af2">
    <w:name w:val="header"/>
    <w:basedOn w:val="a"/>
    <w:link w:val="af3"/>
    <w:uiPriority w:val="99"/>
    <w:unhideWhenUsed/>
    <w:rsid w:val="00AD7CD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D7CDF"/>
    <w:rPr>
      <w:rFonts w:ascii="Calibri" w:eastAsia="Arial Unicode MS" w:hAnsi="Calibri" w:cs="Calibri"/>
      <w:color w:val="000000"/>
      <w:u w:color="000000"/>
    </w:rPr>
  </w:style>
  <w:style w:type="paragraph" w:styleId="af4">
    <w:name w:val="footer"/>
    <w:basedOn w:val="a"/>
    <w:link w:val="af5"/>
    <w:uiPriority w:val="99"/>
    <w:unhideWhenUsed/>
    <w:rsid w:val="00AD7CD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D7CDF"/>
    <w:rPr>
      <w:rFonts w:ascii="Calibri" w:eastAsia="Arial Unicode MS" w:hAnsi="Calibri" w:cs="Calibri"/>
      <w:color w:val="000000"/>
      <w:u w:color="000000"/>
    </w:rPr>
  </w:style>
  <w:style w:type="character" w:styleId="af6">
    <w:name w:val="Hyperlink"/>
    <w:basedOn w:val="a0"/>
    <w:uiPriority w:val="99"/>
    <w:unhideWhenUsed/>
    <w:rsid w:val="00CA6CDE"/>
    <w:rPr>
      <w:color w:val="0000FF"/>
      <w:u w:val="single"/>
    </w:rPr>
  </w:style>
  <w:style w:type="character" w:styleId="af7">
    <w:name w:val="Subtle Emphasis"/>
    <w:basedOn w:val="a0"/>
    <w:uiPriority w:val="19"/>
    <w:qFormat/>
    <w:rsid w:val="00AC5E5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929A0825735E546A1BBB718C502F6E3" ma:contentTypeVersion="13" ma:contentTypeDescription="Создание документа." ma:contentTypeScope="" ma:versionID="03582220af5c1eb093c8067920ffb3b1">
  <xsd:schema xmlns:xsd="http://www.w3.org/2001/XMLSchema" xmlns:xs="http://www.w3.org/2001/XMLSchema" xmlns:p="http://schemas.microsoft.com/office/2006/metadata/properties" xmlns:ns3="64d3acce-bddb-40ae-9e77-61d5096994d8" xmlns:ns4="96b40a6b-9376-4ce3-a88a-d2ed98a1489b" targetNamespace="http://schemas.microsoft.com/office/2006/metadata/properties" ma:root="true" ma:fieldsID="e744325a57b1017b57a338b089ebc41a" ns3:_="" ns4:_="">
    <xsd:import namespace="64d3acce-bddb-40ae-9e77-61d5096994d8"/>
    <xsd:import namespace="96b40a6b-9376-4ce3-a88a-d2ed98a148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acce-bddb-40ae-9e77-61d509699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b40a6b-9376-4ce3-a88a-d2ed98a1489b"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element name="SharingHintHash" ma:index="19"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24D5B-B246-4718-BC34-385792CC3D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CECC49-5AAB-440C-ACF6-00970691D143}">
  <ds:schemaRefs>
    <ds:schemaRef ds:uri="http://schemas.microsoft.com/sharepoint/v3/contenttype/forms"/>
  </ds:schemaRefs>
</ds:datastoreItem>
</file>

<file path=customXml/itemProps3.xml><?xml version="1.0" encoding="utf-8"?>
<ds:datastoreItem xmlns:ds="http://schemas.openxmlformats.org/officeDocument/2006/customXml" ds:itemID="{86A08361-3BAD-47E8-9B3D-E91583D01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acce-bddb-40ae-9e77-61d5096994d8"/>
    <ds:schemaRef ds:uri="96b40a6b-9376-4ce3-a88a-d2ed98a14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6E8F4B-799C-4E87-9A7A-6C0931FA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1370</Words>
  <Characters>7811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Bakhtiyar  Bakeyev</dc:creator>
  <cp:lastModifiedBy>Alisher Baimukhametov</cp:lastModifiedBy>
  <cp:revision>21</cp:revision>
  <cp:lastPrinted>2021-12-22T10:30:00Z</cp:lastPrinted>
  <dcterms:created xsi:type="dcterms:W3CDTF">2023-03-17T06:49:00Z</dcterms:created>
  <dcterms:modified xsi:type="dcterms:W3CDTF">2024-01-23T10:21:00Z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