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C160C" w14:textId="118D1513" w:rsidR="003704A0" w:rsidRPr="007421E8" w:rsidRDefault="003704A0" w:rsidP="003704A0">
      <w:pPr>
        <w:pStyle w:val="a3"/>
        <w:jc w:val="center"/>
        <w:rPr>
          <w:rFonts w:ascii="Times New Roman" w:hAnsi="Times New Roman"/>
          <w:b/>
          <w:sz w:val="24"/>
          <w:szCs w:val="24"/>
          <w:lang w:val="en-US"/>
        </w:rPr>
      </w:pPr>
      <w:bookmarkStart w:id="0" w:name="_Hlk161223781"/>
      <w:r w:rsidRPr="006D6F1D">
        <w:rPr>
          <w:rFonts w:ascii="Times New Roman" w:hAnsi="Times New Roman"/>
          <w:b/>
          <w:sz w:val="24"/>
          <w:szCs w:val="24"/>
        </w:rPr>
        <w:t>Техническое задание</w:t>
      </w:r>
      <w:r w:rsidR="007421E8">
        <w:rPr>
          <w:rFonts w:ascii="Times New Roman" w:hAnsi="Times New Roman"/>
          <w:b/>
          <w:sz w:val="24"/>
          <w:szCs w:val="24"/>
          <w:lang w:val="en-US"/>
        </w:rPr>
        <w:t xml:space="preserve"> </w:t>
      </w:r>
    </w:p>
    <w:p w14:paraId="4BA6B37C" w14:textId="77777777" w:rsidR="003704A0" w:rsidRPr="006D6F1D" w:rsidRDefault="003704A0" w:rsidP="003704A0">
      <w:pPr>
        <w:pStyle w:val="a3"/>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3704A0" w:rsidRPr="006D6F1D" w14:paraId="0CFF9481" w14:textId="77777777" w:rsidTr="008C1FC1">
        <w:tc>
          <w:tcPr>
            <w:tcW w:w="3539" w:type="dxa"/>
            <w:hideMark/>
          </w:tcPr>
          <w:p w14:paraId="55406FE4" w14:textId="77777777" w:rsidR="003704A0" w:rsidRPr="006D6F1D" w:rsidRDefault="003704A0" w:rsidP="008C1FC1">
            <w:pPr>
              <w:pStyle w:val="a3"/>
              <w:spacing w:after="240"/>
              <w:rPr>
                <w:rFonts w:ascii="Times New Roman" w:hAnsi="Times New Roman"/>
                <w:b/>
                <w:sz w:val="24"/>
                <w:szCs w:val="24"/>
              </w:rPr>
            </w:pPr>
            <w:r w:rsidRPr="006D6F1D">
              <w:rPr>
                <w:rFonts w:ascii="Times New Roman" w:hAnsi="Times New Roman"/>
                <w:b/>
                <w:sz w:val="24"/>
                <w:szCs w:val="24"/>
              </w:rPr>
              <w:t>Позиция:</w:t>
            </w:r>
          </w:p>
        </w:tc>
        <w:tc>
          <w:tcPr>
            <w:tcW w:w="5806" w:type="dxa"/>
            <w:hideMark/>
          </w:tcPr>
          <w:p w14:paraId="4DA651C7" w14:textId="5E48F7A6" w:rsidR="006D283F" w:rsidRPr="006D283F" w:rsidRDefault="006D283F" w:rsidP="001D2765">
            <w:pPr>
              <w:spacing w:after="0" w:line="240" w:lineRule="auto"/>
              <w:jc w:val="both"/>
              <w:rPr>
                <w:rFonts w:ascii="Times New Roman" w:hAnsi="Times New Roman"/>
                <w:bCs/>
                <w:sz w:val="24"/>
                <w:szCs w:val="24"/>
              </w:rPr>
            </w:pPr>
            <w:r>
              <w:rPr>
                <w:rFonts w:ascii="Times New Roman" w:hAnsi="Times New Roman"/>
                <w:bCs/>
                <w:sz w:val="24"/>
                <w:szCs w:val="24"/>
              </w:rPr>
              <w:t xml:space="preserve">Специалист по </w:t>
            </w:r>
            <w:r>
              <w:rPr>
                <w:rFonts w:ascii="Times New Roman" w:hAnsi="Times New Roman"/>
                <w:bCs/>
                <w:sz w:val="24"/>
                <w:szCs w:val="24"/>
                <w:lang w:val="en-US"/>
              </w:rPr>
              <w:t>ESG</w:t>
            </w:r>
            <w:r w:rsidRPr="006D283F">
              <w:rPr>
                <w:rFonts w:ascii="Times New Roman" w:hAnsi="Times New Roman"/>
                <w:bCs/>
                <w:sz w:val="24"/>
                <w:szCs w:val="24"/>
              </w:rPr>
              <w:t>-</w:t>
            </w:r>
            <w:r>
              <w:rPr>
                <w:rFonts w:ascii="Times New Roman" w:hAnsi="Times New Roman"/>
                <w:bCs/>
                <w:sz w:val="24"/>
                <w:szCs w:val="24"/>
              </w:rPr>
              <w:t>исследованиям</w:t>
            </w:r>
          </w:p>
          <w:p w14:paraId="5CEF8176" w14:textId="793A539B" w:rsidR="001D2765" w:rsidRPr="000F5716" w:rsidRDefault="001D2765" w:rsidP="001D2765">
            <w:pPr>
              <w:spacing w:after="0" w:line="240" w:lineRule="auto"/>
              <w:jc w:val="both"/>
              <w:rPr>
                <w:rFonts w:ascii="Times New Roman" w:hAnsi="Times New Roman"/>
                <w:bCs/>
                <w:sz w:val="24"/>
                <w:szCs w:val="24"/>
              </w:rPr>
            </w:pPr>
            <w:r>
              <w:rPr>
                <w:rFonts w:ascii="Times New Roman" w:eastAsia="Arial" w:hAnsi="Times New Roman"/>
                <w:sz w:val="24"/>
                <w:szCs w:val="24"/>
              </w:rPr>
              <w:t>(далее – Исполнитель)</w:t>
            </w:r>
          </w:p>
          <w:p w14:paraId="49D59BDA" w14:textId="77777777" w:rsidR="003704A0" w:rsidRPr="006D6F1D" w:rsidRDefault="003704A0" w:rsidP="003704A0">
            <w:pPr>
              <w:spacing w:after="0" w:line="240" w:lineRule="auto"/>
              <w:jc w:val="both"/>
              <w:rPr>
                <w:rFonts w:ascii="Times New Roman" w:hAnsi="Times New Roman"/>
                <w:bCs/>
                <w:sz w:val="24"/>
                <w:szCs w:val="24"/>
              </w:rPr>
            </w:pPr>
          </w:p>
          <w:p w14:paraId="22C8D0D1" w14:textId="77777777" w:rsidR="003704A0" w:rsidRPr="006D6F1D" w:rsidRDefault="003704A0" w:rsidP="008C1FC1">
            <w:pPr>
              <w:pStyle w:val="a3"/>
              <w:spacing w:after="240"/>
              <w:jc w:val="both"/>
              <w:rPr>
                <w:rFonts w:ascii="Times New Roman" w:hAnsi="Times New Roman"/>
                <w:bCs/>
                <w:sz w:val="24"/>
                <w:szCs w:val="24"/>
              </w:rPr>
            </w:pPr>
          </w:p>
        </w:tc>
      </w:tr>
      <w:tr w:rsidR="003704A0" w:rsidRPr="006D6F1D" w14:paraId="4AEFA05C" w14:textId="77777777" w:rsidTr="008C1FC1">
        <w:tc>
          <w:tcPr>
            <w:tcW w:w="3539" w:type="dxa"/>
            <w:hideMark/>
          </w:tcPr>
          <w:p w14:paraId="43F0E3A4" w14:textId="77777777" w:rsidR="003704A0" w:rsidRPr="006D6F1D" w:rsidRDefault="003704A0" w:rsidP="008C1FC1">
            <w:pPr>
              <w:pStyle w:val="a3"/>
              <w:spacing w:after="240"/>
              <w:rPr>
                <w:rFonts w:ascii="Times New Roman" w:hAnsi="Times New Roman"/>
                <w:b/>
                <w:sz w:val="24"/>
                <w:szCs w:val="24"/>
              </w:rPr>
            </w:pPr>
            <w:r w:rsidRPr="006D6F1D">
              <w:rPr>
                <w:rFonts w:ascii="Times New Roman" w:hAnsi="Times New Roman"/>
                <w:b/>
                <w:sz w:val="24"/>
                <w:szCs w:val="24"/>
              </w:rPr>
              <w:t>Название проекта:</w:t>
            </w:r>
          </w:p>
        </w:tc>
        <w:tc>
          <w:tcPr>
            <w:tcW w:w="5806" w:type="dxa"/>
            <w:hideMark/>
          </w:tcPr>
          <w:p w14:paraId="1434DC2F" w14:textId="70C45CC8" w:rsidR="003704A0" w:rsidRPr="00133985" w:rsidRDefault="00133985" w:rsidP="006D283F">
            <w:pPr>
              <w:pStyle w:val="a3"/>
              <w:spacing w:after="240"/>
              <w:jc w:val="both"/>
              <w:rPr>
                <w:rFonts w:ascii="Times New Roman" w:hAnsi="Times New Roman"/>
                <w:bCs/>
                <w:sz w:val="24"/>
                <w:szCs w:val="24"/>
              </w:rPr>
            </w:pPr>
            <w:r w:rsidRPr="00133985">
              <w:rPr>
                <w:rFonts w:ascii="Times New Roman" w:hAnsi="Times New Roman"/>
                <w:sz w:val="24"/>
                <w:szCs w:val="24"/>
              </w:rPr>
              <w:t>Оценка факторов ESG в различных отраслях Казахстана, с акцентом на их влияние на венчурные инвестиции и рынок</w:t>
            </w:r>
          </w:p>
        </w:tc>
      </w:tr>
      <w:tr w:rsidR="003704A0" w:rsidRPr="006D6F1D" w14:paraId="77C61CC6" w14:textId="77777777" w:rsidTr="008C1FC1">
        <w:tc>
          <w:tcPr>
            <w:tcW w:w="3539" w:type="dxa"/>
            <w:hideMark/>
          </w:tcPr>
          <w:p w14:paraId="65E7C67B" w14:textId="50DF60A2" w:rsidR="003704A0" w:rsidRPr="006D6F1D" w:rsidRDefault="003704A0" w:rsidP="008C1FC1">
            <w:pPr>
              <w:pStyle w:val="a3"/>
              <w:spacing w:after="240"/>
              <w:rPr>
                <w:rFonts w:ascii="Times New Roman" w:hAnsi="Times New Roman"/>
                <w:b/>
                <w:sz w:val="24"/>
                <w:szCs w:val="24"/>
              </w:rPr>
            </w:pPr>
            <w:r w:rsidRPr="006D6F1D">
              <w:rPr>
                <w:rFonts w:ascii="Times New Roman" w:hAnsi="Times New Roman"/>
                <w:b/>
                <w:sz w:val="24"/>
                <w:szCs w:val="24"/>
              </w:rPr>
              <w:t xml:space="preserve">Тип </w:t>
            </w:r>
            <w:r w:rsidR="003F525E">
              <w:rPr>
                <w:rFonts w:ascii="Times New Roman" w:hAnsi="Times New Roman"/>
                <w:b/>
                <w:sz w:val="24"/>
                <w:szCs w:val="24"/>
              </w:rPr>
              <w:t>договора</w:t>
            </w:r>
            <w:r w:rsidRPr="006D6F1D">
              <w:rPr>
                <w:rFonts w:ascii="Times New Roman" w:hAnsi="Times New Roman"/>
                <w:b/>
                <w:sz w:val="24"/>
                <w:szCs w:val="24"/>
              </w:rPr>
              <w:t>:</w:t>
            </w:r>
          </w:p>
        </w:tc>
        <w:tc>
          <w:tcPr>
            <w:tcW w:w="5806" w:type="dxa"/>
            <w:hideMark/>
          </w:tcPr>
          <w:p w14:paraId="07B64D74" w14:textId="77777777" w:rsidR="003704A0" w:rsidRPr="006D6F1D" w:rsidRDefault="003704A0" w:rsidP="008C1FC1">
            <w:pPr>
              <w:pStyle w:val="a3"/>
              <w:spacing w:after="240"/>
              <w:rPr>
                <w:rFonts w:ascii="Times New Roman" w:hAnsi="Times New Roman"/>
                <w:b/>
                <w:sz w:val="24"/>
                <w:szCs w:val="24"/>
              </w:rPr>
            </w:pPr>
            <w:r w:rsidRPr="006D6F1D">
              <w:rPr>
                <w:rFonts w:ascii="Times New Roman" w:hAnsi="Times New Roman"/>
                <w:sz w:val="24"/>
                <w:szCs w:val="24"/>
              </w:rPr>
              <w:t>Договор о возмездном оказании услуг (ДВОУ)</w:t>
            </w:r>
          </w:p>
        </w:tc>
      </w:tr>
      <w:tr w:rsidR="003704A0" w:rsidRPr="006D6F1D" w14:paraId="4C0B0AE1" w14:textId="77777777" w:rsidTr="008C1FC1">
        <w:tc>
          <w:tcPr>
            <w:tcW w:w="3539" w:type="dxa"/>
            <w:hideMark/>
          </w:tcPr>
          <w:p w14:paraId="064ADCA2" w14:textId="7679EB63" w:rsidR="003704A0" w:rsidRPr="006D6F1D" w:rsidRDefault="003704A0" w:rsidP="008C1FC1">
            <w:pPr>
              <w:pStyle w:val="a3"/>
              <w:spacing w:after="240"/>
              <w:rPr>
                <w:rFonts w:ascii="Times New Roman" w:hAnsi="Times New Roman"/>
                <w:b/>
                <w:sz w:val="24"/>
                <w:szCs w:val="24"/>
              </w:rPr>
            </w:pPr>
            <w:r w:rsidRPr="006D6F1D">
              <w:rPr>
                <w:rFonts w:ascii="Times New Roman" w:hAnsi="Times New Roman"/>
                <w:b/>
                <w:sz w:val="24"/>
                <w:szCs w:val="24"/>
              </w:rPr>
              <w:t xml:space="preserve">Место </w:t>
            </w:r>
            <w:r w:rsidR="003F525E">
              <w:rPr>
                <w:rFonts w:ascii="Times New Roman" w:hAnsi="Times New Roman"/>
                <w:b/>
                <w:sz w:val="24"/>
                <w:szCs w:val="24"/>
              </w:rPr>
              <w:t>оказания услуг</w:t>
            </w:r>
            <w:r w:rsidRPr="006D6F1D">
              <w:rPr>
                <w:rFonts w:ascii="Times New Roman" w:hAnsi="Times New Roman"/>
                <w:b/>
                <w:sz w:val="24"/>
                <w:szCs w:val="24"/>
              </w:rPr>
              <w:t>:</w:t>
            </w:r>
          </w:p>
        </w:tc>
        <w:tc>
          <w:tcPr>
            <w:tcW w:w="5806" w:type="dxa"/>
            <w:hideMark/>
          </w:tcPr>
          <w:p w14:paraId="00FEDA58" w14:textId="6FA4EFF7" w:rsidR="003704A0" w:rsidRPr="00CA222E" w:rsidRDefault="00ED08C8" w:rsidP="00ED08C8">
            <w:pPr>
              <w:pStyle w:val="a3"/>
              <w:spacing w:after="240"/>
              <w:jc w:val="both"/>
              <w:rPr>
                <w:rFonts w:ascii="Times New Roman" w:hAnsi="Times New Roman"/>
                <w:sz w:val="24"/>
                <w:szCs w:val="24"/>
              </w:rPr>
            </w:pPr>
            <w:r w:rsidRPr="006D6F1D">
              <w:rPr>
                <w:rFonts w:ascii="Times New Roman" w:hAnsi="Times New Roman"/>
                <w:sz w:val="24"/>
                <w:szCs w:val="24"/>
              </w:rPr>
              <w:t>По месту нахождения</w:t>
            </w:r>
            <w:r w:rsidR="001D2765">
              <w:rPr>
                <w:rFonts w:ascii="Times New Roman" w:hAnsi="Times New Roman"/>
                <w:sz w:val="24"/>
                <w:szCs w:val="24"/>
              </w:rPr>
              <w:t xml:space="preserve"> Исполнителя </w:t>
            </w:r>
          </w:p>
        </w:tc>
      </w:tr>
    </w:tbl>
    <w:p w14:paraId="7E989D85" w14:textId="77777777" w:rsidR="00AD07E7" w:rsidRPr="00AD07E7" w:rsidRDefault="00AD07E7" w:rsidP="00AD07E7">
      <w:pPr>
        <w:jc w:val="both"/>
        <w:rPr>
          <w:rFonts w:ascii="Times New Roman" w:hAnsi="Times New Roman"/>
          <w:sz w:val="24"/>
          <w:szCs w:val="24"/>
        </w:rPr>
      </w:pPr>
      <w:r w:rsidRPr="00AD07E7">
        <w:rPr>
          <w:rFonts w:ascii="Times New Roman" w:hAnsi="Times New Roman"/>
          <w:sz w:val="24"/>
          <w:szCs w:val="24"/>
        </w:rPr>
        <w:t>Необходимо провести исследование «Оценка факторов ESG в различных отраслях Казахстана, с акцентом на их влияние на венчурные инвестиции и рынок». Исследование состоит из следующих задач:</w:t>
      </w:r>
    </w:p>
    <w:p w14:paraId="7E583F76" w14:textId="5686103E" w:rsidR="00065C5D" w:rsidRPr="00065C5D" w:rsidRDefault="00065C5D" w:rsidP="00065C5D">
      <w:pPr>
        <w:pStyle w:val="a7"/>
        <w:numPr>
          <w:ilvl w:val="0"/>
          <w:numId w:val="12"/>
        </w:numPr>
        <w:spacing w:after="160"/>
        <w:ind w:left="0"/>
        <w:jc w:val="both"/>
        <w:rPr>
          <w:rFonts w:ascii="Times New Roman" w:hAnsi="Times New Roman" w:cs="Times New Roman"/>
          <w:b/>
          <w:bCs/>
          <w:sz w:val="24"/>
          <w:szCs w:val="24"/>
        </w:rPr>
      </w:pPr>
      <w:r w:rsidRPr="00065C5D">
        <w:rPr>
          <w:rFonts w:ascii="Times New Roman" w:hAnsi="Times New Roman" w:cs="Times New Roman"/>
          <w:b/>
          <w:bCs/>
          <w:sz w:val="24"/>
          <w:szCs w:val="24"/>
        </w:rPr>
        <w:t>Определение участников рынка, которые будут участвовать в исследовании – список компаний из различных отраслей</w:t>
      </w:r>
      <w:r w:rsidR="005B408E">
        <w:rPr>
          <w:rFonts w:ascii="Times New Roman" w:hAnsi="Times New Roman" w:cs="Times New Roman"/>
          <w:b/>
          <w:bCs/>
          <w:sz w:val="24"/>
          <w:szCs w:val="24"/>
        </w:rPr>
        <w:t>:</w:t>
      </w:r>
    </w:p>
    <w:p w14:paraId="5F405F98" w14:textId="2FBC15AE" w:rsidR="00065C5D" w:rsidRPr="005B408E" w:rsidRDefault="00065C5D" w:rsidP="005B408E">
      <w:pPr>
        <w:spacing w:after="160"/>
        <w:jc w:val="both"/>
        <w:rPr>
          <w:rFonts w:ascii="Times New Roman" w:hAnsi="Times New Roman"/>
          <w:sz w:val="24"/>
          <w:szCs w:val="24"/>
        </w:rPr>
      </w:pPr>
      <w:r w:rsidRPr="005B408E">
        <w:rPr>
          <w:rFonts w:ascii="Times New Roman" w:hAnsi="Times New Roman"/>
          <w:sz w:val="24"/>
          <w:szCs w:val="24"/>
        </w:rPr>
        <w:t>Охват 10 различных отраслей, включающий участие 5-10 компаний в каждой. Учет разнообразия компаний для получения всестороннего понимания воздействия ESG. Включение компаний из реального сектора экономики с рыночной капитализацией более 1 миллиарда тенге. Обязательно включение категорий «Телеком-индустрия» и «Венчурные фонды».</w:t>
      </w:r>
    </w:p>
    <w:p w14:paraId="43A044A7" w14:textId="3F3569EA" w:rsidR="00065C5D" w:rsidRPr="00065C5D" w:rsidRDefault="00065C5D" w:rsidP="00065C5D">
      <w:pPr>
        <w:pStyle w:val="a7"/>
        <w:numPr>
          <w:ilvl w:val="0"/>
          <w:numId w:val="12"/>
        </w:numPr>
        <w:spacing w:after="160"/>
        <w:ind w:left="0"/>
        <w:jc w:val="both"/>
        <w:rPr>
          <w:rFonts w:ascii="Times New Roman" w:hAnsi="Times New Roman" w:cs="Times New Roman"/>
          <w:b/>
          <w:bCs/>
          <w:sz w:val="24"/>
          <w:szCs w:val="24"/>
        </w:rPr>
      </w:pPr>
      <w:r w:rsidRPr="00065C5D">
        <w:rPr>
          <w:rFonts w:ascii="Times New Roman" w:hAnsi="Times New Roman" w:cs="Times New Roman"/>
          <w:b/>
          <w:bCs/>
          <w:sz w:val="24"/>
          <w:szCs w:val="24"/>
        </w:rPr>
        <w:t xml:space="preserve">Определение критериев </w:t>
      </w:r>
      <w:r w:rsidRPr="00065C5D">
        <w:rPr>
          <w:rFonts w:ascii="Times New Roman" w:hAnsi="Times New Roman" w:cs="Times New Roman"/>
          <w:b/>
          <w:bCs/>
          <w:sz w:val="24"/>
          <w:szCs w:val="24"/>
          <w:lang w:val="en-US"/>
        </w:rPr>
        <w:t>ESG</w:t>
      </w:r>
      <w:r w:rsidRPr="00065C5D">
        <w:rPr>
          <w:rFonts w:ascii="Times New Roman" w:hAnsi="Times New Roman" w:cs="Times New Roman"/>
          <w:b/>
          <w:bCs/>
          <w:sz w:val="24"/>
          <w:szCs w:val="24"/>
        </w:rPr>
        <w:t>, применимых для данного исследования</w:t>
      </w:r>
      <w:r w:rsidR="005B408E">
        <w:rPr>
          <w:rFonts w:ascii="Times New Roman" w:hAnsi="Times New Roman" w:cs="Times New Roman"/>
          <w:b/>
          <w:bCs/>
          <w:sz w:val="24"/>
          <w:szCs w:val="24"/>
        </w:rPr>
        <w:t>:</w:t>
      </w:r>
    </w:p>
    <w:p w14:paraId="76768CDC" w14:textId="77777777" w:rsidR="00065C5D" w:rsidRPr="00065C5D" w:rsidRDefault="00065C5D" w:rsidP="00065C5D">
      <w:pPr>
        <w:pStyle w:val="a7"/>
        <w:spacing w:after="160"/>
        <w:ind w:left="0"/>
        <w:jc w:val="both"/>
        <w:rPr>
          <w:rFonts w:ascii="Times New Roman" w:hAnsi="Times New Roman" w:cs="Times New Roman"/>
          <w:b/>
          <w:bCs/>
          <w:sz w:val="24"/>
          <w:szCs w:val="24"/>
        </w:rPr>
      </w:pPr>
    </w:p>
    <w:p w14:paraId="7941BD74" w14:textId="6F5A978E" w:rsidR="00065C5D" w:rsidRPr="005B408E" w:rsidRDefault="00065C5D" w:rsidP="00065C5D">
      <w:pPr>
        <w:pStyle w:val="a7"/>
        <w:ind w:left="0"/>
        <w:jc w:val="both"/>
        <w:rPr>
          <w:rFonts w:ascii="Times New Roman" w:hAnsi="Times New Roman" w:cs="Times New Roman"/>
          <w:sz w:val="24"/>
          <w:szCs w:val="24"/>
        </w:rPr>
      </w:pPr>
      <w:r w:rsidRPr="00065C5D">
        <w:rPr>
          <w:rFonts w:ascii="Times New Roman" w:hAnsi="Times New Roman" w:cs="Times New Roman"/>
          <w:sz w:val="24"/>
          <w:szCs w:val="24"/>
        </w:rPr>
        <w:t xml:space="preserve">Определение </w:t>
      </w:r>
      <w:r w:rsidR="005B408E">
        <w:rPr>
          <w:rFonts w:ascii="Times New Roman" w:hAnsi="Times New Roman" w:cs="Times New Roman"/>
          <w:sz w:val="24"/>
          <w:szCs w:val="24"/>
        </w:rPr>
        <w:t>показателей</w:t>
      </w:r>
      <w:r w:rsidRPr="00065C5D">
        <w:rPr>
          <w:rFonts w:ascii="Times New Roman" w:hAnsi="Times New Roman" w:cs="Times New Roman"/>
          <w:sz w:val="24"/>
          <w:szCs w:val="24"/>
        </w:rPr>
        <w:t xml:space="preserve"> ESG </w:t>
      </w:r>
      <w:r w:rsidRPr="00065C5D">
        <w:rPr>
          <w:rFonts w:ascii="Times New Roman" w:hAnsi="Times New Roman" w:cs="Times New Roman"/>
          <w:sz w:val="24"/>
          <w:szCs w:val="24"/>
          <w:lang w:val="en-US"/>
        </w:rPr>
        <w:t>c</w:t>
      </w:r>
      <w:r w:rsidRPr="00065C5D">
        <w:rPr>
          <w:rFonts w:ascii="Times New Roman" w:hAnsi="Times New Roman" w:cs="Times New Roman"/>
          <w:sz w:val="24"/>
          <w:szCs w:val="24"/>
        </w:rPr>
        <w:t xml:space="preserve"> </w:t>
      </w:r>
      <w:r w:rsidRPr="00065C5D">
        <w:rPr>
          <w:rFonts w:ascii="Times New Roman" w:hAnsi="Times New Roman" w:cs="Times New Roman"/>
          <w:sz w:val="24"/>
          <w:szCs w:val="24"/>
          <w:lang w:val="kk-KZ"/>
        </w:rPr>
        <w:t>п</w:t>
      </w:r>
      <w:r w:rsidRPr="00065C5D">
        <w:rPr>
          <w:rFonts w:ascii="Times New Roman" w:hAnsi="Times New Roman" w:cs="Times New Roman"/>
          <w:sz w:val="24"/>
          <w:szCs w:val="24"/>
        </w:rPr>
        <w:t>рименени</w:t>
      </w:r>
      <w:r w:rsidRPr="00065C5D">
        <w:rPr>
          <w:rFonts w:ascii="Times New Roman" w:hAnsi="Times New Roman" w:cs="Times New Roman"/>
          <w:sz w:val="24"/>
          <w:szCs w:val="24"/>
          <w:lang w:val="kk-KZ"/>
        </w:rPr>
        <w:t>ем</w:t>
      </w:r>
      <w:r w:rsidRPr="00065C5D">
        <w:rPr>
          <w:rFonts w:ascii="Times New Roman" w:hAnsi="Times New Roman" w:cs="Times New Roman"/>
          <w:sz w:val="24"/>
          <w:szCs w:val="24"/>
        </w:rPr>
        <w:t xml:space="preserve"> международных метрик для оценки способности компаний </w:t>
      </w:r>
      <w:r w:rsidR="001E6517">
        <w:rPr>
          <w:rFonts w:ascii="Times New Roman" w:hAnsi="Times New Roman" w:cs="Times New Roman"/>
          <w:sz w:val="24"/>
          <w:szCs w:val="24"/>
        </w:rPr>
        <w:t>уменьшать</w:t>
      </w:r>
      <w:r w:rsidRPr="00065C5D">
        <w:rPr>
          <w:rFonts w:ascii="Times New Roman" w:hAnsi="Times New Roman" w:cs="Times New Roman"/>
          <w:sz w:val="24"/>
          <w:szCs w:val="24"/>
        </w:rPr>
        <w:t xml:space="preserve"> экологические затраты и нагрузки.</w:t>
      </w:r>
      <w:r w:rsidR="005B408E" w:rsidRPr="005B408E">
        <w:rPr>
          <w:rFonts w:ascii="Times New Roman" w:hAnsi="Times New Roman" w:cs="Times New Roman"/>
          <w:sz w:val="24"/>
          <w:szCs w:val="24"/>
        </w:rPr>
        <w:t xml:space="preserve"> </w:t>
      </w:r>
      <w:r w:rsidRPr="00065C5D">
        <w:rPr>
          <w:rFonts w:ascii="Times New Roman" w:hAnsi="Times New Roman" w:cs="Times New Roman"/>
          <w:sz w:val="24"/>
          <w:szCs w:val="24"/>
        </w:rPr>
        <w:t xml:space="preserve">Показатели ESG — это показатели эффективности, используемые для измерения эффективности политики компании в области ESG. </w:t>
      </w:r>
      <w:r w:rsidR="001E6517">
        <w:rPr>
          <w:rFonts w:ascii="Times New Roman" w:hAnsi="Times New Roman" w:cs="Times New Roman"/>
          <w:sz w:val="24"/>
          <w:szCs w:val="24"/>
        </w:rPr>
        <w:t>С</w:t>
      </w:r>
      <w:r w:rsidRPr="00065C5D">
        <w:rPr>
          <w:rFonts w:ascii="Times New Roman" w:hAnsi="Times New Roman" w:cs="Times New Roman"/>
          <w:sz w:val="24"/>
          <w:szCs w:val="24"/>
        </w:rPr>
        <w:t>уществу</w:t>
      </w:r>
      <w:r w:rsidR="001E6517">
        <w:rPr>
          <w:rFonts w:ascii="Times New Roman" w:hAnsi="Times New Roman" w:cs="Times New Roman"/>
          <w:sz w:val="24"/>
          <w:szCs w:val="24"/>
        </w:rPr>
        <w:t>ю</w:t>
      </w:r>
      <w:r w:rsidRPr="00065C5D">
        <w:rPr>
          <w:rFonts w:ascii="Times New Roman" w:hAnsi="Times New Roman" w:cs="Times New Roman"/>
          <w:sz w:val="24"/>
          <w:szCs w:val="24"/>
        </w:rPr>
        <w:t>т множество различных систем, из которых компания может выбирать</w:t>
      </w:r>
      <w:r w:rsidR="001E6517">
        <w:rPr>
          <w:rFonts w:ascii="Times New Roman" w:hAnsi="Times New Roman" w:cs="Times New Roman"/>
          <w:sz w:val="24"/>
          <w:szCs w:val="24"/>
        </w:rPr>
        <w:t xml:space="preserve"> критерии</w:t>
      </w:r>
      <w:r w:rsidR="001E6517" w:rsidRPr="001E6517">
        <w:rPr>
          <w:rFonts w:ascii="Times New Roman" w:hAnsi="Times New Roman" w:cs="Times New Roman"/>
          <w:sz w:val="24"/>
          <w:szCs w:val="24"/>
        </w:rPr>
        <w:t xml:space="preserve"> </w:t>
      </w:r>
      <w:r w:rsidR="001E6517">
        <w:rPr>
          <w:rFonts w:ascii="Times New Roman" w:hAnsi="Times New Roman" w:cs="Times New Roman"/>
          <w:sz w:val="24"/>
          <w:szCs w:val="24"/>
        </w:rPr>
        <w:t xml:space="preserve">и факторы </w:t>
      </w:r>
      <w:r w:rsidR="001E6517">
        <w:rPr>
          <w:rFonts w:ascii="Times New Roman" w:hAnsi="Times New Roman" w:cs="Times New Roman"/>
          <w:sz w:val="24"/>
          <w:szCs w:val="24"/>
          <w:lang w:val="en-US"/>
        </w:rPr>
        <w:t>ESG</w:t>
      </w:r>
      <w:r w:rsidRPr="00065C5D">
        <w:rPr>
          <w:rFonts w:ascii="Times New Roman" w:hAnsi="Times New Roman" w:cs="Times New Roman"/>
          <w:sz w:val="24"/>
          <w:szCs w:val="24"/>
        </w:rPr>
        <w:t xml:space="preserve">. Эти системы служат руководством для компаний при определении, измерении и документировании их обязательств в области ESG. </w:t>
      </w:r>
    </w:p>
    <w:p w14:paraId="0C08AE20" w14:textId="77777777" w:rsidR="005B408E" w:rsidRPr="001F12B1" w:rsidRDefault="005B408E" w:rsidP="00065C5D">
      <w:pPr>
        <w:pStyle w:val="a7"/>
        <w:ind w:left="0"/>
        <w:jc w:val="both"/>
        <w:rPr>
          <w:rFonts w:ascii="Times New Roman" w:hAnsi="Times New Roman" w:cs="Times New Roman"/>
          <w:sz w:val="24"/>
          <w:szCs w:val="24"/>
        </w:rPr>
      </w:pPr>
    </w:p>
    <w:p w14:paraId="25787384" w14:textId="77777777" w:rsidR="005B408E" w:rsidRDefault="00065C5D" w:rsidP="005B408E">
      <w:pPr>
        <w:pStyle w:val="a7"/>
        <w:ind w:left="0"/>
        <w:jc w:val="both"/>
        <w:rPr>
          <w:rFonts w:ascii="Times New Roman" w:hAnsi="Times New Roman" w:cs="Times New Roman"/>
          <w:sz w:val="24"/>
          <w:szCs w:val="24"/>
        </w:rPr>
      </w:pPr>
      <w:r w:rsidRPr="00065C5D">
        <w:rPr>
          <w:rFonts w:ascii="Times New Roman" w:hAnsi="Times New Roman" w:cs="Times New Roman"/>
          <w:sz w:val="24"/>
          <w:szCs w:val="24"/>
        </w:rPr>
        <w:t>Для целей данного исследования будет проведено следующее:</w:t>
      </w:r>
    </w:p>
    <w:p w14:paraId="2FE704F1" w14:textId="77777777" w:rsidR="005B408E" w:rsidRDefault="00065C5D" w:rsidP="005B408E">
      <w:pPr>
        <w:pStyle w:val="a7"/>
        <w:numPr>
          <w:ilvl w:val="1"/>
          <w:numId w:val="15"/>
        </w:numPr>
        <w:jc w:val="both"/>
        <w:rPr>
          <w:rFonts w:ascii="Times New Roman" w:hAnsi="Times New Roman" w:cs="Times New Roman"/>
          <w:sz w:val="24"/>
          <w:szCs w:val="24"/>
        </w:rPr>
      </w:pPr>
      <w:r w:rsidRPr="005B408E">
        <w:rPr>
          <w:rFonts w:ascii="Times New Roman" w:hAnsi="Times New Roman" w:cs="Times New Roman"/>
          <w:sz w:val="24"/>
          <w:szCs w:val="24"/>
        </w:rPr>
        <w:t>Выделение основных показателей для каждого ESG-фактора.</w:t>
      </w:r>
    </w:p>
    <w:p w14:paraId="1E150D26" w14:textId="77777777" w:rsidR="005B408E" w:rsidRDefault="00065C5D" w:rsidP="005B408E">
      <w:pPr>
        <w:pStyle w:val="a7"/>
        <w:numPr>
          <w:ilvl w:val="1"/>
          <w:numId w:val="15"/>
        </w:numPr>
        <w:jc w:val="both"/>
        <w:rPr>
          <w:rFonts w:ascii="Times New Roman" w:hAnsi="Times New Roman" w:cs="Times New Roman"/>
          <w:sz w:val="24"/>
          <w:szCs w:val="24"/>
        </w:rPr>
      </w:pPr>
      <w:r w:rsidRPr="005B408E">
        <w:rPr>
          <w:rFonts w:ascii="Times New Roman" w:hAnsi="Times New Roman" w:cs="Times New Roman"/>
          <w:sz w:val="24"/>
          <w:szCs w:val="24"/>
        </w:rPr>
        <w:t>Присвоение весовых коэффициентов для каждого фактора в зависимости от их значимости.</w:t>
      </w:r>
    </w:p>
    <w:p w14:paraId="29669B02" w14:textId="78598A21" w:rsidR="00065C5D" w:rsidRPr="005B408E" w:rsidRDefault="00065C5D" w:rsidP="005B408E">
      <w:pPr>
        <w:pStyle w:val="a7"/>
        <w:numPr>
          <w:ilvl w:val="1"/>
          <w:numId w:val="15"/>
        </w:numPr>
        <w:jc w:val="both"/>
        <w:rPr>
          <w:rFonts w:ascii="Times New Roman" w:hAnsi="Times New Roman" w:cs="Times New Roman"/>
          <w:sz w:val="24"/>
          <w:szCs w:val="24"/>
        </w:rPr>
      </w:pPr>
      <w:r w:rsidRPr="005B408E">
        <w:rPr>
          <w:rFonts w:ascii="Times New Roman" w:hAnsi="Times New Roman"/>
          <w:sz w:val="24"/>
          <w:szCs w:val="24"/>
        </w:rPr>
        <w:t>Разработка шкалы для оценки каждого параметра</w:t>
      </w:r>
      <w:r w:rsidR="001E6517" w:rsidRPr="005B408E">
        <w:rPr>
          <w:rFonts w:ascii="Times New Roman" w:hAnsi="Times New Roman"/>
          <w:sz w:val="24"/>
          <w:szCs w:val="24"/>
        </w:rPr>
        <w:t>.</w:t>
      </w:r>
    </w:p>
    <w:p w14:paraId="60556707" w14:textId="77777777" w:rsidR="00065C5D" w:rsidRPr="00065C5D" w:rsidRDefault="00065C5D" w:rsidP="00065C5D">
      <w:pPr>
        <w:pStyle w:val="a7"/>
        <w:spacing w:after="160"/>
        <w:jc w:val="both"/>
        <w:rPr>
          <w:rFonts w:ascii="Times New Roman" w:hAnsi="Times New Roman" w:cs="Times New Roman"/>
          <w:sz w:val="24"/>
          <w:szCs w:val="24"/>
        </w:rPr>
      </w:pPr>
    </w:p>
    <w:p w14:paraId="475E6670" w14:textId="7E139185" w:rsidR="00065C5D" w:rsidRPr="00065C5D" w:rsidRDefault="00065C5D" w:rsidP="00065C5D">
      <w:pPr>
        <w:pStyle w:val="a7"/>
        <w:numPr>
          <w:ilvl w:val="0"/>
          <w:numId w:val="12"/>
        </w:numPr>
        <w:spacing w:after="160"/>
        <w:ind w:left="0"/>
        <w:jc w:val="both"/>
        <w:rPr>
          <w:rFonts w:ascii="Times New Roman" w:hAnsi="Times New Roman" w:cs="Times New Roman"/>
          <w:b/>
          <w:bCs/>
          <w:sz w:val="24"/>
          <w:szCs w:val="24"/>
        </w:rPr>
      </w:pPr>
      <w:r w:rsidRPr="00065C5D">
        <w:rPr>
          <w:rFonts w:ascii="Times New Roman" w:hAnsi="Times New Roman" w:cs="Times New Roman"/>
          <w:b/>
          <w:bCs/>
          <w:sz w:val="24"/>
          <w:szCs w:val="24"/>
        </w:rPr>
        <w:t xml:space="preserve">Определение методологии проведения исследования рынка на предмет внедрения принципов </w:t>
      </w:r>
      <w:r w:rsidRPr="00065C5D">
        <w:rPr>
          <w:rFonts w:ascii="Times New Roman" w:hAnsi="Times New Roman" w:cs="Times New Roman"/>
          <w:b/>
          <w:bCs/>
          <w:sz w:val="24"/>
          <w:szCs w:val="24"/>
          <w:lang w:val="en-US"/>
        </w:rPr>
        <w:t>ESG</w:t>
      </w:r>
      <w:r w:rsidRPr="00065C5D">
        <w:rPr>
          <w:rFonts w:ascii="Times New Roman" w:hAnsi="Times New Roman" w:cs="Times New Roman"/>
          <w:b/>
          <w:bCs/>
          <w:sz w:val="24"/>
          <w:szCs w:val="24"/>
        </w:rPr>
        <w:t xml:space="preserve"> в свою деятельность</w:t>
      </w:r>
      <w:r w:rsidR="005B408E">
        <w:rPr>
          <w:rFonts w:ascii="Times New Roman" w:hAnsi="Times New Roman" w:cs="Times New Roman"/>
          <w:b/>
          <w:bCs/>
          <w:sz w:val="24"/>
          <w:szCs w:val="24"/>
        </w:rPr>
        <w:t>:</w:t>
      </w:r>
    </w:p>
    <w:p w14:paraId="0B8CA9F0" w14:textId="77777777" w:rsidR="00065C5D" w:rsidRPr="00065C5D" w:rsidRDefault="00065C5D" w:rsidP="00065C5D">
      <w:pPr>
        <w:pStyle w:val="a7"/>
        <w:spacing w:after="160"/>
        <w:ind w:left="0"/>
        <w:jc w:val="both"/>
        <w:rPr>
          <w:rFonts w:ascii="Times New Roman" w:hAnsi="Times New Roman" w:cs="Times New Roman"/>
          <w:b/>
          <w:bCs/>
          <w:sz w:val="24"/>
          <w:szCs w:val="24"/>
        </w:rPr>
      </w:pPr>
    </w:p>
    <w:p w14:paraId="13C89E31" w14:textId="77777777" w:rsidR="005B408E" w:rsidRDefault="00065C5D" w:rsidP="005B408E">
      <w:pPr>
        <w:pStyle w:val="a7"/>
        <w:numPr>
          <w:ilvl w:val="1"/>
          <w:numId w:val="16"/>
        </w:numPr>
        <w:spacing w:after="160"/>
        <w:jc w:val="both"/>
        <w:rPr>
          <w:rFonts w:ascii="Times New Roman" w:hAnsi="Times New Roman"/>
          <w:sz w:val="24"/>
          <w:szCs w:val="24"/>
        </w:rPr>
      </w:pPr>
      <w:r w:rsidRPr="005B408E">
        <w:rPr>
          <w:rFonts w:ascii="Times New Roman" w:hAnsi="Times New Roman"/>
          <w:sz w:val="24"/>
          <w:szCs w:val="24"/>
        </w:rPr>
        <w:t>Установление контакт</w:t>
      </w:r>
      <w:r w:rsidR="001E6517" w:rsidRPr="005B408E">
        <w:rPr>
          <w:rFonts w:ascii="Times New Roman" w:hAnsi="Times New Roman"/>
          <w:sz w:val="24"/>
          <w:szCs w:val="24"/>
        </w:rPr>
        <w:t>ов</w:t>
      </w:r>
      <w:r w:rsidRPr="005B408E">
        <w:rPr>
          <w:rFonts w:ascii="Times New Roman" w:hAnsi="Times New Roman"/>
          <w:sz w:val="24"/>
          <w:szCs w:val="24"/>
        </w:rPr>
        <w:t xml:space="preserve"> с представителями компаний для проведения анкетирования, интервью</w:t>
      </w:r>
      <w:r w:rsidR="001E6517" w:rsidRPr="005B408E">
        <w:rPr>
          <w:rFonts w:ascii="Times New Roman" w:hAnsi="Times New Roman"/>
          <w:sz w:val="24"/>
          <w:szCs w:val="24"/>
        </w:rPr>
        <w:t xml:space="preserve">, а также </w:t>
      </w:r>
      <w:r w:rsidRPr="005B408E">
        <w:rPr>
          <w:rFonts w:ascii="Times New Roman" w:hAnsi="Times New Roman"/>
          <w:sz w:val="24"/>
          <w:szCs w:val="24"/>
        </w:rPr>
        <w:t>изучени</w:t>
      </w:r>
      <w:r w:rsidR="001E6517" w:rsidRPr="005B408E">
        <w:rPr>
          <w:rFonts w:ascii="Times New Roman" w:hAnsi="Times New Roman"/>
          <w:sz w:val="24"/>
          <w:szCs w:val="24"/>
        </w:rPr>
        <w:t>е</w:t>
      </w:r>
      <w:r w:rsidRPr="005B408E">
        <w:rPr>
          <w:rFonts w:ascii="Times New Roman" w:hAnsi="Times New Roman"/>
          <w:sz w:val="24"/>
          <w:szCs w:val="24"/>
        </w:rPr>
        <w:t xml:space="preserve"> информации из открытых источников.</w:t>
      </w:r>
    </w:p>
    <w:p w14:paraId="3B32BF4C" w14:textId="77777777" w:rsidR="005B408E" w:rsidRDefault="00065C5D" w:rsidP="005B408E">
      <w:pPr>
        <w:pStyle w:val="a7"/>
        <w:numPr>
          <w:ilvl w:val="1"/>
          <w:numId w:val="16"/>
        </w:numPr>
        <w:spacing w:after="160"/>
        <w:jc w:val="both"/>
        <w:rPr>
          <w:rFonts w:ascii="Times New Roman" w:hAnsi="Times New Roman"/>
          <w:sz w:val="24"/>
          <w:szCs w:val="24"/>
        </w:rPr>
      </w:pPr>
      <w:r w:rsidRPr="005B408E">
        <w:rPr>
          <w:rFonts w:ascii="Times New Roman" w:hAnsi="Times New Roman"/>
          <w:sz w:val="24"/>
          <w:szCs w:val="24"/>
        </w:rPr>
        <w:lastRenderedPageBreak/>
        <w:t xml:space="preserve">Проведение Desk Research с компаниями и венчурными фондами, которые не раскрывают данные ESG публично, для понимания их подхода к интеграции ESG. </w:t>
      </w:r>
    </w:p>
    <w:p w14:paraId="09285B89" w14:textId="77777777" w:rsidR="005B408E" w:rsidRDefault="00065C5D" w:rsidP="005B408E">
      <w:pPr>
        <w:pStyle w:val="a7"/>
        <w:numPr>
          <w:ilvl w:val="1"/>
          <w:numId w:val="16"/>
        </w:numPr>
        <w:spacing w:after="160"/>
        <w:jc w:val="both"/>
        <w:rPr>
          <w:rFonts w:ascii="Times New Roman" w:hAnsi="Times New Roman"/>
          <w:sz w:val="24"/>
          <w:szCs w:val="24"/>
        </w:rPr>
      </w:pPr>
      <w:r w:rsidRPr="005B408E">
        <w:rPr>
          <w:rFonts w:ascii="Times New Roman" w:hAnsi="Times New Roman"/>
          <w:sz w:val="24"/>
          <w:szCs w:val="24"/>
        </w:rPr>
        <w:t>Классификация компаний на малые, средние и крупные.</w:t>
      </w:r>
    </w:p>
    <w:p w14:paraId="4C10E03F" w14:textId="51847E27" w:rsidR="00065C5D" w:rsidRPr="005B408E" w:rsidRDefault="00065C5D" w:rsidP="005B408E">
      <w:pPr>
        <w:pStyle w:val="a7"/>
        <w:numPr>
          <w:ilvl w:val="1"/>
          <w:numId w:val="16"/>
        </w:numPr>
        <w:spacing w:after="160"/>
        <w:jc w:val="both"/>
        <w:rPr>
          <w:rFonts w:ascii="Times New Roman" w:hAnsi="Times New Roman"/>
          <w:sz w:val="24"/>
          <w:szCs w:val="24"/>
        </w:rPr>
      </w:pPr>
      <w:r w:rsidRPr="005B408E">
        <w:rPr>
          <w:rFonts w:ascii="Times New Roman" w:hAnsi="Times New Roman"/>
          <w:sz w:val="24"/>
          <w:szCs w:val="24"/>
        </w:rPr>
        <w:t>Использование рейтингов ABC для классификации уровня раскрытия информации</w:t>
      </w:r>
      <w:r w:rsidR="005B408E">
        <w:rPr>
          <w:rFonts w:ascii="Times New Roman" w:hAnsi="Times New Roman"/>
          <w:sz w:val="24"/>
          <w:szCs w:val="24"/>
        </w:rPr>
        <w:t xml:space="preserve"> (</w:t>
      </w:r>
      <w:r w:rsidRPr="005B408E">
        <w:rPr>
          <w:rFonts w:ascii="Times New Roman" w:hAnsi="Times New Roman" w:cs="Times New Roman"/>
          <w:sz w:val="24"/>
          <w:szCs w:val="24"/>
        </w:rPr>
        <w:t>"А" – полное раскрытие информации</w:t>
      </w:r>
      <w:r w:rsidR="005B408E" w:rsidRPr="005B408E">
        <w:rPr>
          <w:rFonts w:ascii="Times New Roman" w:hAnsi="Times New Roman" w:cs="Times New Roman"/>
          <w:sz w:val="24"/>
          <w:szCs w:val="24"/>
        </w:rPr>
        <w:t xml:space="preserve">; </w:t>
      </w:r>
      <w:r w:rsidRPr="005B408E">
        <w:rPr>
          <w:rFonts w:ascii="Times New Roman" w:hAnsi="Times New Roman"/>
          <w:sz w:val="24"/>
          <w:szCs w:val="24"/>
        </w:rPr>
        <w:t>"В" – частичное, но значительное раскрытие</w:t>
      </w:r>
      <w:r w:rsidR="005B408E" w:rsidRPr="005B408E">
        <w:rPr>
          <w:rFonts w:ascii="Times New Roman" w:hAnsi="Times New Roman"/>
          <w:sz w:val="24"/>
          <w:szCs w:val="24"/>
        </w:rPr>
        <w:t xml:space="preserve">; </w:t>
      </w:r>
      <w:r w:rsidRPr="005B408E">
        <w:rPr>
          <w:rFonts w:ascii="Times New Roman" w:hAnsi="Times New Roman"/>
          <w:sz w:val="24"/>
          <w:szCs w:val="24"/>
        </w:rPr>
        <w:t>"С" – полное отсутствие информации</w:t>
      </w:r>
      <w:r w:rsidR="005B408E" w:rsidRPr="005B408E">
        <w:rPr>
          <w:rFonts w:ascii="Times New Roman" w:hAnsi="Times New Roman"/>
          <w:sz w:val="24"/>
          <w:szCs w:val="24"/>
        </w:rPr>
        <w:t>)</w:t>
      </w:r>
    </w:p>
    <w:p w14:paraId="3E77B31E" w14:textId="7111CBF3" w:rsidR="00065C5D" w:rsidRPr="005B408E" w:rsidRDefault="00065C5D" w:rsidP="005B408E">
      <w:pPr>
        <w:pStyle w:val="a7"/>
        <w:numPr>
          <w:ilvl w:val="1"/>
          <w:numId w:val="16"/>
        </w:numPr>
        <w:spacing w:after="160"/>
        <w:jc w:val="both"/>
        <w:rPr>
          <w:rFonts w:ascii="Times New Roman" w:hAnsi="Times New Roman"/>
          <w:sz w:val="24"/>
          <w:szCs w:val="24"/>
        </w:rPr>
      </w:pPr>
      <w:r w:rsidRPr="005B408E">
        <w:rPr>
          <w:rFonts w:ascii="Times New Roman" w:hAnsi="Times New Roman"/>
          <w:sz w:val="24"/>
          <w:szCs w:val="24"/>
        </w:rPr>
        <w:t>Дополнительные устные опросы или интервью при отсутствии информации в категории "С".</w:t>
      </w:r>
    </w:p>
    <w:p w14:paraId="111F64C3" w14:textId="77777777" w:rsidR="00065C5D" w:rsidRPr="00065C5D" w:rsidRDefault="00065C5D" w:rsidP="00065C5D">
      <w:pPr>
        <w:pStyle w:val="a7"/>
        <w:spacing w:after="160"/>
        <w:jc w:val="both"/>
        <w:rPr>
          <w:rFonts w:ascii="Times New Roman" w:hAnsi="Times New Roman" w:cs="Times New Roman"/>
          <w:sz w:val="24"/>
          <w:szCs w:val="24"/>
        </w:rPr>
      </w:pPr>
    </w:p>
    <w:p w14:paraId="4282573D" w14:textId="73C3D232" w:rsidR="005B408E" w:rsidRDefault="00065C5D" w:rsidP="005B408E">
      <w:pPr>
        <w:pStyle w:val="a7"/>
        <w:numPr>
          <w:ilvl w:val="0"/>
          <w:numId w:val="12"/>
        </w:numPr>
        <w:spacing w:after="160"/>
        <w:ind w:left="0"/>
        <w:jc w:val="both"/>
        <w:rPr>
          <w:rFonts w:ascii="Times New Roman" w:hAnsi="Times New Roman" w:cs="Times New Roman"/>
          <w:b/>
          <w:bCs/>
          <w:sz w:val="24"/>
          <w:szCs w:val="24"/>
        </w:rPr>
      </w:pPr>
      <w:r w:rsidRPr="00065C5D">
        <w:rPr>
          <w:rFonts w:ascii="Times New Roman" w:hAnsi="Times New Roman" w:cs="Times New Roman"/>
          <w:b/>
          <w:bCs/>
          <w:sz w:val="24"/>
          <w:szCs w:val="24"/>
        </w:rPr>
        <w:t>Сбор и обработка полученных результатов</w:t>
      </w:r>
      <w:r w:rsidR="005B408E">
        <w:rPr>
          <w:rFonts w:ascii="Times New Roman" w:hAnsi="Times New Roman" w:cs="Times New Roman"/>
          <w:b/>
          <w:bCs/>
          <w:sz w:val="24"/>
          <w:szCs w:val="24"/>
        </w:rPr>
        <w:t xml:space="preserve">: </w:t>
      </w:r>
    </w:p>
    <w:p w14:paraId="20163AF7" w14:textId="77777777" w:rsidR="005B408E" w:rsidRDefault="005B408E" w:rsidP="005B408E">
      <w:pPr>
        <w:pStyle w:val="a7"/>
        <w:spacing w:after="160"/>
        <w:ind w:left="0"/>
        <w:jc w:val="both"/>
        <w:rPr>
          <w:rFonts w:ascii="Times New Roman" w:hAnsi="Times New Roman" w:cs="Times New Roman"/>
          <w:b/>
          <w:bCs/>
          <w:sz w:val="24"/>
          <w:szCs w:val="24"/>
        </w:rPr>
      </w:pPr>
    </w:p>
    <w:p w14:paraId="6C95F7F1" w14:textId="326522C4" w:rsidR="00065C5D" w:rsidRPr="005B408E" w:rsidRDefault="00065C5D" w:rsidP="005B408E">
      <w:pPr>
        <w:pStyle w:val="a7"/>
        <w:numPr>
          <w:ilvl w:val="1"/>
          <w:numId w:val="17"/>
        </w:numPr>
        <w:spacing w:after="160"/>
        <w:jc w:val="both"/>
        <w:rPr>
          <w:rFonts w:ascii="Times New Roman" w:hAnsi="Times New Roman" w:cs="Times New Roman"/>
          <w:b/>
          <w:bCs/>
          <w:sz w:val="24"/>
          <w:szCs w:val="24"/>
        </w:rPr>
      </w:pPr>
      <w:r w:rsidRPr="005B408E">
        <w:rPr>
          <w:rFonts w:ascii="Times New Roman" w:hAnsi="Times New Roman"/>
          <w:sz w:val="24"/>
          <w:szCs w:val="24"/>
        </w:rPr>
        <w:t>Сбор и анализ информации, полученных от заинтересованных сторон по вопросам ESG и их восприятию в рамках своей отрасли методом анкетирования и интервью с некоторыми из компаний за период с 2017 по 2023 год методом анкетирования, интервью с некоторыми из компаний и изучения информации из открытых источников.</w:t>
      </w:r>
    </w:p>
    <w:p w14:paraId="5055BFE0" w14:textId="38801F50" w:rsidR="00065C5D" w:rsidRPr="005B408E" w:rsidRDefault="00065C5D" w:rsidP="005B408E">
      <w:pPr>
        <w:pStyle w:val="a7"/>
        <w:numPr>
          <w:ilvl w:val="1"/>
          <w:numId w:val="17"/>
        </w:numPr>
        <w:spacing w:after="160"/>
        <w:jc w:val="both"/>
        <w:rPr>
          <w:rFonts w:ascii="Times New Roman" w:hAnsi="Times New Roman"/>
          <w:sz w:val="24"/>
          <w:szCs w:val="24"/>
        </w:rPr>
      </w:pPr>
      <w:r w:rsidRPr="005B408E">
        <w:rPr>
          <w:rFonts w:ascii="Times New Roman" w:hAnsi="Times New Roman"/>
          <w:sz w:val="24"/>
          <w:szCs w:val="24"/>
        </w:rPr>
        <w:t>Выявление общих трендов и схожих точек зрения между разными компаниями внутри одной отрасли.</w:t>
      </w:r>
    </w:p>
    <w:p w14:paraId="04AEE0CD" w14:textId="77777777" w:rsidR="00065C5D" w:rsidRPr="00065C5D" w:rsidRDefault="00065C5D" w:rsidP="00065C5D">
      <w:pPr>
        <w:pStyle w:val="a7"/>
        <w:spacing w:after="160"/>
        <w:jc w:val="both"/>
        <w:rPr>
          <w:rFonts w:ascii="Times New Roman" w:hAnsi="Times New Roman" w:cs="Times New Roman"/>
          <w:sz w:val="24"/>
          <w:szCs w:val="24"/>
        </w:rPr>
      </w:pPr>
    </w:p>
    <w:p w14:paraId="60D8CAD7" w14:textId="2EA9DF7A" w:rsidR="001E6517" w:rsidRDefault="001E6517" w:rsidP="001E6517">
      <w:pPr>
        <w:pStyle w:val="a7"/>
        <w:numPr>
          <w:ilvl w:val="0"/>
          <w:numId w:val="12"/>
        </w:numPr>
        <w:spacing w:after="160"/>
        <w:ind w:left="0"/>
        <w:jc w:val="both"/>
        <w:rPr>
          <w:rFonts w:ascii="Times New Roman" w:hAnsi="Times New Roman" w:cs="Times New Roman"/>
          <w:b/>
          <w:bCs/>
          <w:sz w:val="24"/>
          <w:szCs w:val="24"/>
        </w:rPr>
      </w:pPr>
      <w:r>
        <w:rPr>
          <w:rFonts w:ascii="Times New Roman" w:hAnsi="Times New Roman" w:cs="Times New Roman"/>
          <w:b/>
          <w:bCs/>
          <w:sz w:val="24"/>
          <w:szCs w:val="24"/>
        </w:rPr>
        <w:t xml:space="preserve">Структурированное изложение исследования </w:t>
      </w:r>
      <w:r w:rsidR="001F12B1">
        <w:rPr>
          <w:rFonts w:ascii="Times New Roman" w:hAnsi="Times New Roman" w:cs="Times New Roman"/>
          <w:b/>
          <w:bCs/>
          <w:sz w:val="24"/>
          <w:szCs w:val="24"/>
        </w:rPr>
        <w:t xml:space="preserve">в виде отчета </w:t>
      </w:r>
      <w:r>
        <w:rPr>
          <w:rFonts w:ascii="Times New Roman" w:hAnsi="Times New Roman" w:cs="Times New Roman"/>
          <w:b/>
          <w:bCs/>
          <w:sz w:val="24"/>
          <w:szCs w:val="24"/>
        </w:rPr>
        <w:t xml:space="preserve">согласно </w:t>
      </w:r>
      <w:r w:rsidR="006112B8">
        <w:rPr>
          <w:rFonts w:ascii="Times New Roman" w:hAnsi="Times New Roman" w:cs="Times New Roman"/>
          <w:b/>
          <w:bCs/>
          <w:sz w:val="24"/>
          <w:szCs w:val="24"/>
        </w:rPr>
        <w:t>о</w:t>
      </w:r>
      <w:r>
        <w:rPr>
          <w:rFonts w:ascii="Times New Roman" w:hAnsi="Times New Roman" w:cs="Times New Roman"/>
          <w:b/>
          <w:bCs/>
          <w:sz w:val="24"/>
          <w:szCs w:val="24"/>
        </w:rPr>
        <w:t>главлению:</w:t>
      </w:r>
    </w:p>
    <w:p w14:paraId="41742FF6" w14:textId="42FD4BF0" w:rsidR="006112B8" w:rsidRPr="001E6517" w:rsidRDefault="006112B8" w:rsidP="006112B8">
      <w:pPr>
        <w:pStyle w:val="a7"/>
        <w:spacing w:after="160"/>
        <w:ind w:left="0"/>
        <w:jc w:val="center"/>
        <w:rPr>
          <w:rFonts w:ascii="Times New Roman" w:hAnsi="Times New Roman" w:cs="Times New Roman"/>
          <w:b/>
          <w:bCs/>
          <w:sz w:val="24"/>
          <w:szCs w:val="24"/>
        </w:rPr>
      </w:pPr>
      <w:r>
        <w:rPr>
          <w:rFonts w:ascii="Times New Roman" w:hAnsi="Times New Roman" w:cs="Times New Roman"/>
          <w:b/>
          <w:bCs/>
          <w:sz w:val="24"/>
          <w:szCs w:val="24"/>
        </w:rPr>
        <w:t>Оглавление</w:t>
      </w:r>
    </w:p>
    <w:p w14:paraId="77EA7956" w14:textId="77777777" w:rsidR="001E6517" w:rsidRPr="00B7140B" w:rsidRDefault="001E6517" w:rsidP="001E6517">
      <w:pPr>
        <w:pStyle w:val="a7"/>
        <w:numPr>
          <w:ilvl w:val="0"/>
          <w:numId w:val="14"/>
        </w:numPr>
        <w:spacing w:after="160" w:line="259" w:lineRule="auto"/>
        <w:rPr>
          <w:rFonts w:ascii="Times New Roman" w:hAnsi="Times New Roman" w:cs="Times New Roman"/>
          <w:sz w:val="24"/>
          <w:szCs w:val="24"/>
          <w:lang w:val="kk-KZ"/>
        </w:rPr>
      </w:pPr>
      <w:r w:rsidRPr="00B7140B">
        <w:rPr>
          <w:rFonts w:ascii="Times New Roman" w:hAnsi="Times New Roman" w:cs="Times New Roman"/>
          <w:sz w:val="24"/>
          <w:szCs w:val="24"/>
          <w:lang w:val="kk-KZ"/>
        </w:rPr>
        <w:t>Введение</w:t>
      </w:r>
    </w:p>
    <w:p w14:paraId="793DD345" w14:textId="77777777" w:rsidR="001E6517" w:rsidRPr="005248F7" w:rsidRDefault="001E6517" w:rsidP="001E6517">
      <w:pPr>
        <w:pStyle w:val="a7"/>
        <w:numPr>
          <w:ilvl w:val="1"/>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Определение принципов ESG</w:t>
      </w:r>
    </w:p>
    <w:p w14:paraId="53DF0829" w14:textId="77777777" w:rsidR="001E6517" w:rsidRDefault="001E6517" w:rsidP="001E6517">
      <w:pPr>
        <w:pStyle w:val="a7"/>
        <w:numPr>
          <w:ilvl w:val="1"/>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ESG в мире</w:t>
      </w:r>
      <w:r w:rsidRPr="005248F7">
        <w:rPr>
          <w:rFonts w:ascii="Times New Roman" w:hAnsi="Times New Roman" w:cs="Times New Roman"/>
          <w:sz w:val="24"/>
          <w:szCs w:val="24"/>
        </w:rPr>
        <w:t xml:space="preserve"> </w:t>
      </w:r>
    </w:p>
    <w:p w14:paraId="2E48DDBE" w14:textId="77777777" w:rsidR="001E6517" w:rsidRPr="004B5DEE" w:rsidRDefault="001E6517" w:rsidP="001E6517">
      <w:pPr>
        <w:pStyle w:val="a7"/>
        <w:numPr>
          <w:ilvl w:val="1"/>
          <w:numId w:val="14"/>
        </w:numPr>
        <w:spacing w:after="160" w:line="259" w:lineRule="auto"/>
        <w:rPr>
          <w:rFonts w:ascii="Times New Roman" w:hAnsi="Times New Roman" w:cs="Times New Roman"/>
          <w:sz w:val="24"/>
          <w:szCs w:val="24"/>
        </w:rPr>
      </w:pPr>
      <w:bookmarkStart w:id="1" w:name="_Hlk157431916"/>
      <w:r w:rsidRPr="005248F7">
        <w:rPr>
          <w:rFonts w:ascii="Times New Roman" w:hAnsi="Times New Roman" w:cs="Times New Roman"/>
          <w:sz w:val="24"/>
          <w:szCs w:val="24"/>
        </w:rPr>
        <w:t xml:space="preserve"> ESG в Центральной Азии</w:t>
      </w:r>
      <w:r>
        <w:rPr>
          <w:rFonts w:ascii="Times New Roman" w:hAnsi="Times New Roman" w:cs="Times New Roman"/>
          <w:sz w:val="24"/>
          <w:szCs w:val="24"/>
        </w:rPr>
        <w:t xml:space="preserve"> и Казахстане</w:t>
      </w:r>
    </w:p>
    <w:bookmarkEnd w:id="1"/>
    <w:p w14:paraId="3C6F9B7D" w14:textId="77777777" w:rsidR="001E6517" w:rsidRPr="00B7140B" w:rsidRDefault="001E6517" w:rsidP="001E6517">
      <w:pPr>
        <w:pStyle w:val="a7"/>
        <w:numPr>
          <w:ilvl w:val="0"/>
          <w:numId w:val="14"/>
        </w:numPr>
        <w:spacing w:after="160" w:line="259" w:lineRule="auto"/>
        <w:rPr>
          <w:rFonts w:ascii="Times New Roman" w:hAnsi="Times New Roman" w:cs="Times New Roman"/>
          <w:sz w:val="24"/>
          <w:szCs w:val="24"/>
        </w:rPr>
      </w:pPr>
      <w:r w:rsidRPr="00B7140B">
        <w:rPr>
          <w:rFonts w:ascii="Times New Roman" w:hAnsi="Times New Roman" w:cs="Times New Roman"/>
          <w:sz w:val="24"/>
          <w:szCs w:val="24"/>
        </w:rPr>
        <w:t>Методология</w:t>
      </w:r>
      <w:r>
        <w:rPr>
          <w:rFonts w:ascii="Times New Roman" w:hAnsi="Times New Roman" w:cs="Times New Roman"/>
          <w:sz w:val="24"/>
          <w:szCs w:val="24"/>
          <w:lang w:val="kk-KZ"/>
        </w:rPr>
        <w:t xml:space="preserve"> </w:t>
      </w:r>
      <w:r>
        <w:rPr>
          <w:rFonts w:ascii="Times New Roman" w:hAnsi="Times New Roman" w:cs="Times New Roman"/>
          <w:sz w:val="24"/>
          <w:szCs w:val="24"/>
        </w:rPr>
        <w:t>и</w:t>
      </w:r>
      <w:r>
        <w:rPr>
          <w:rFonts w:ascii="Times New Roman" w:hAnsi="Times New Roman" w:cs="Times New Roman"/>
          <w:sz w:val="24"/>
          <w:szCs w:val="24"/>
          <w:lang w:val="kk-KZ"/>
        </w:rPr>
        <w:t>сследования</w:t>
      </w:r>
    </w:p>
    <w:p w14:paraId="20ACDF9B" w14:textId="77777777" w:rsidR="001E6517" w:rsidRPr="00B7140B" w:rsidRDefault="001E6517" w:rsidP="001E6517">
      <w:pPr>
        <w:pStyle w:val="a7"/>
        <w:numPr>
          <w:ilvl w:val="1"/>
          <w:numId w:val="14"/>
        </w:numPr>
        <w:spacing w:after="160" w:line="259" w:lineRule="auto"/>
        <w:rPr>
          <w:rFonts w:ascii="Times New Roman" w:hAnsi="Times New Roman" w:cs="Times New Roman"/>
          <w:sz w:val="24"/>
          <w:szCs w:val="24"/>
          <w:lang w:val="kk-KZ"/>
        </w:rPr>
      </w:pPr>
      <w:r w:rsidRPr="00B7140B">
        <w:rPr>
          <w:rFonts w:ascii="Times New Roman" w:hAnsi="Times New Roman" w:cs="Times New Roman"/>
          <w:sz w:val="24"/>
          <w:szCs w:val="24"/>
          <w:lang w:val="kk-KZ"/>
        </w:rPr>
        <w:t>Критерии выбора компаний для исследования в различных секторах</w:t>
      </w:r>
    </w:p>
    <w:p w14:paraId="230B04F1" w14:textId="77777777" w:rsidR="001E6517" w:rsidRPr="00B7140B" w:rsidRDefault="001E6517" w:rsidP="001E6517">
      <w:pPr>
        <w:pStyle w:val="a7"/>
        <w:numPr>
          <w:ilvl w:val="1"/>
          <w:numId w:val="14"/>
        </w:numPr>
        <w:spacing w:after="160" w:line="259" w:lineRule="auto"/>
        <w:rPr>
          <w:rFonts w:ascii="Times New Roman" w:hAnsi="Times New Roman" w:cs="Times New Roman"/>
          <w:sz w:val="24"/>
          <w:szCs w:val="24"/>
          <w:lang w:val="kk-KZ"/>
        </w:rPr>
      </w:pPr>
      <w:r w:rsidRPr="00B7140B">
        <w:rPr>
          <w:rFonts w:ascii="Times New Roman" w:hAnsi="Times New Roman" w:cs="Times New Roman"/>
          <w:sz w:val="24"/>
          <w:szCs w:val="24"/>
          <w:lang w:val="kk-KZ"/>
        </w:rPr>
        <w:t>Методы сбора данных: Применение анкет, интервью и анализа открытых источников</w:t>
      </w:r>
    </w:p>
    <w:p w14:paraId="78C95DE6" w14:textId="77777777" w:rsidR="001E6517" w:rsidRPr="00B7140B" w:rsidRDefault="001E6517" w:rsidP="001E6517">
      <w:pPr>
        <w:pStyle w:val="a7"/>
        <w:numPr>
          <w:ilvl w:val="1"/>
          <w:numId w:val="14"/>
        </w:numPr>
        <w:spacing w:after="160" w:line="259" w:lineRule="auto"/>
        <w:rPr>
          <w:rFonts w:ascii="Times New Roman" w:hAnsi="Times New Roman" w:cs="Times New Roman"/>
          <w:sz w:val="24"/>
          <w:szCs w:val="24"/>
          <w:lang w:val="kk-KZ"/>
        </w:rPr>
      </w:pPr>
      <w:r w:rsidRPr="00B7140B">
        <w:rPr>
          <w:rFonts w:ascii="Times New Roman" w:hAnsi="Times New Roman" w:cs="Times New Roman"/>
          <w:sz w:val="24"/>
          <w:szCs w:val="24"/>
          <w:lang w:val="kk-KZ"/>
        </w:rPr>
        <w:t>Формирование и применение критериев ESG для оценки компаний</w:t>
      </w:r>
    </w:p>
    <w:p w14:paraId="60244447" w14:textId="77777777" w:rsidR="001E6517" w:rsidRPr="00B7140B" w:rsidRDefault="001E6517" w:rsidP="001E6517">
      <w:pPr>
        <w:pStyle w:val="a7"/>
        <w:numPr>
          <w:ilvl w:val="1"/>
          <w:numId w:val="14"/>
        </w:numPr>
        <w:spacing w:after="160" w:line="259" w:lineRule="auto"/>
        <w:rPr>
          <w:rFonts w:ascii="Times New Roman" w:hAnsi="Times New Roman" w:cs="Times New Roman"/>
          <w:sz w:val="24"/>
          <w:szCs w:val="24"/>
          <w:lang w:val="kk-KZ"/>
        </w:rPr>
      </w:pPr>
      <w:r w:rsidRPr="00B7140B">
        <w:rPr>
          <w:rFonts w:ascii="Times New Roman" w:hAnsi="Times New Roman" w:cs="Times New Roman"/>
          <w:sz w:val="24"/>
          <w:szCs w:val="24"/>
          <w:lang w:val="kk-KZ"/>
        </w:rPr>
        <w:t>Классификация уровней раскрытия информации: ABC-рейтинг</w:t>
      </w:r>
    </w:p>
    <w:p w14:paraId="6A5C3E38" w14:textId="77777777" w:rsidR="001E6517" w:rsidRPr="00B7140B" w:rsidRDefault="001E6517" w:rsidP="001E6517">
      <w:pPr>
        <w:pStyle w:val="a7"/>
        <w:numPr>
          <w:ilvl w:val="1"/>
          <w:numId w:val="14"/>
        </w:numPr>
        <w:spacing w:after="160" w:line="259" w:lineRule="auto"/>
        <w:rPr>
          <w:rFonts w:ascii="Times New Roman" w:hAnsi="Times New Roman" w:cs="Times New Roman"/>
          <w:sz w:val="24"/>
          <w:szCs w:val="24"/>
          <w:lang w:val="kk-KZ"/>
        </w:rPr>
      </w:pPr>
      <w:r w:rsidRPr="00B7140B">
        <w:rPr>
          <w:rFonts w:ascii="Times New Roman" w:hAnsi="Times New Roman" w:cs="Times New Roman"/>
          <w:sz w:val="24"/>
          <w:szCs w:val="24"/>
          <w:lang w:val="kk-KZ"/>
        </w:rPr>
        <w:t>Анализ и интерпретация данных: Поиск общих трендов и различий</w:t>
      </w:r>
    </w:p>
    <w:p w14:paraId="6FCBCFCB" w14:textId="77777777" w:rsidR="001E6517" w:rsidRPr="00B7140B" w:rsidRDefault="001E6517" w:rsidP="001E6517">
      <w:pPr>
        <w:pStyle w:val="a7"/>
        <w:numPr>
          <w:ilvl w:val="0"/>
          <w:numId w:val="14"/>
        </w:numPr>
        <w:spacing w:after="160" w:line="259" w:lineRule="auto"/>
        <w:rPr>
          <w:rFonts w:ascii="Times New Roman" w:hAnsi="Times New Roman" w:cs="Times New Roman"/>
          <w:sz w:val="24"/>
          <w:szCs w:val="24"/>
        </w:rPr>
      </w:pPr>
      <w:r w:rsidRPr="00B7140B">
        <w:rPr>
          <w:rFonts w:ascii="Times New Roman" w:hAnsi="Times New Roman" w:cs="Times New Roman"/>
          <w:sz w:val="24"/>
          <w:szCs w:val="24"/>
        </w:rPr>
        <w:t xml:space="preserve">Оценка ESG в различных </w:t>
      </w:r>
      <w:r>
        <w:rPr>
          <w:rFonts w:ascii="Times New Roman" w:hAnsi="Times New Roman" w:cs="Times New Roman"/>
          <w:sz w:val="24"/>
          <w:szCs w:val="24"/>
          <w:lang w:val="kk-KZ"/>
        </w:rPr>
        <w:t>отраслях</w:t>
      </w:r>
      <w:r w:rsidRPr="00B7140B">
        <w:rPr>
          <w:rFonts w:ascii="Times New Roman" w:hAnsi="Times New Roman" w:cs="Times New Roman"/>
          <w:sz w:val="24"/>
          <w:szCs w:val="24"/>
        </w:rPr>
        <w:t xml:space="preserve"> Казахстана</w:t>
      </w:r>
    </w:p>
    <w:p w14:paraId="78EF9CB3" w14:textId="77777777" w:rsidR="001E6517" w:rsidRPr="00B7140B" w:rsidRDefault="001E6517" w:rsidP="001E6517">
      <w:pPr>
        <w:pStyle w:val="a7"/>
        <w:numPr>
          <w:ilvl w:val="1"/>
          <w:numId w:val="14"/>
        </w:numPr>
        <w:spacing w:after="160" w:line="259" w:lineRule="auto"/>
        <w:rPr>
          <w:rFonts w:ascii="Times New Roman" w:hAnsi="Times New Roman" w:cs="Times New Roman"/>
          <w:sz w:val="24"/>
          <w:szCs w:val="24"/>
        </w:rPr>
      </w:pPr>
      <w:r>
        <w:rPr>
          <w:rFonts w:ascii="Times New Roman" w:hAnsi="Times New Roman" w:cs="Times New Roman"/>
          <w:sz w:val="24"/>
          <w:szCs w:val="24"/>
          <w:lang w:val="kk-KZ"/>
        </w:rPr>
        <w:t>Венчурные фонды</w:t>
      </w:r>
    </w:p>
    <w:p w14:paraId="1B5B65E8" w14:textId="77777777" w:rsidR="001E6517" w:rsidRPr="00A84732" w:rsidRDefault="001E6517" w:rsidP="001E6517">
      <w:pPr>
        <w:pStyle w:val="a7"/>
        <w:numPr>
          <w:ilvl w:val="1"/>
          <w:numId w:val="14"/>
        </w:numPr>
        <w:spacing w:after="160" w:line="259" w:lineRule="auto"/>
        <w:rPr>
          <w:rFonts w:ascii="Times New Roman" w:hAnsi="Times New Roman" w:cs="Times New Roman"/>
          <w:sz w:val="24"/>
          <w:szCs w:val="24"/>
        </w:rPr>
      </w:pPr>
      <w:r w:rsidRPr="00A84732">
        <w:rPr>
          <w:rFonts w:ascii="Times New Roman" w:hAnsi="Times New Roman" w:cs="Times New Roman"/>
          <w:sz w:val="24"/>
          <w:szCs w:val="24"/>
        </w:rPr>
        <w:t>Телеком</w:t>
      </w:r>
      <w:r>
        <w:rPr>
          <w:rFonts w:ascii="Times New Roman" w:hAnsi="Times New Roman" w:cs="Times New Roman"/>
          <w:sz w:val="24"/>
          <w:szCs w:val="24"/>
        </w:rPr>
        <w:t>муникации</w:t>
      </w:r>
    </w:p>
    <w:p w14:paraId="1C6137E5" w14:textId="77777777" w:rsidR="001E6517" w:rsidRPr="00A84732" w:rsidRDefault="001E6517" w:rsidP="001E6517">
      <w:pPr>
        <w:pStyle w:val="a7"/>
        <w:numPr>
          <w:ilvl w:val="1"/>
          <w:numId w:val="14"/>
        </w:numPr>
        <w:spacing w:after="160" w:line="259" w:lineRule="auto"/>
        <w:rPr>
          <w:rFonts w:ascii="Times New Roman" w:hAnsi="Times New Roman" w:cs="Times New Roman"/>
          <w:sz w:val="24"/>
          <w:szCs w:val="24"/>
        </w:rPr>
      </w:pPr>
      <w:r w:rsidRPr="00A84732">
        <w:rPr>
          <w:rFonts w:ascii="Times New Roman" w:hAnsi="Times New Roman" w:cs="Times New Roman"/>
          <w:sz w:val="24"/>
          <w:szCs w:val="24"/>
        </w:rPr>
        <w:t>Банки и финансовые институты</w:t>
      </w:r>
    </w:p>
    <w:p w14:paraId="58AA1206" w14:textId="77777777" w:rsidR="001E6517" w:rsidRPr="00A84732" w:rsidRDefault="001E6517" w:rsidP="001E6517">
      <w:pPr>
        <w:pStyle w:val="a7"/>
        <w:numPr>
          <w:ilvl w:val="1"/>
          <w:numId w:val="14"/>
        </w:numPr>
        <w:spacing w:after="160" w:line="259" w:lineRule="auto"/>
        <w:rPr>
          <w:rFonts w:ascii="Times New Roman" w:hAnsi="Times New Roman" w:cs="Times New Roman"/>
          <w:sz w:val="24"/>
          <w:szCs w:val="24"/>
        </w:rPr>
      </w:pPr>
      <w:r w:rsidRPr="00A84732">
        <w:rPr>
          <w:rFonts w:ascii="Times New Roman" w:hAnsi="Times New Roman" w:cs="Times New Roman"/>
          <w:sz w:val="24"/>
          <w:szCs w:val="24"/>
        </w:rPr>
        <w:t>Горнорудные компании</w:t>
      </w:r>
    </w:p>
    <w:p w14:paraId="0F82551D" w14:textId="77777777" w:rsidR="001E6517" w:rsidRPr="002948AB" w:rsidRDefault="001E6517" w:rsidP="001E6517">
      <w:pPr>
        <w:pStyle w:val="a7"/>
        <w:numPr>
          <w:ilvl w:val="1"/>
          <w:numId w:val="14"/>
        </w:numPr>
        <w:spacing w:after="160" w:line="259" w:lineRule="auto"/>
        <w:rPr>
          <w:rFonts w:ascii="Times New Roman" w:hAnsi="Times New Roman" w:cs="Times New Roman"/>
          <w:sz w:val="24"/>
          <w:szCs w:val="24"/>
        </w:rPr>
      </w:pPr>
      <w:r w:rsidRPr="002948AB">
        <w:rPr>
          <w:rFonts w:ascii="Times New Roman" w:hAnsi="Times New Roman" w:cs="Times New Roman"/>
          <w:sz w:val="24"/>
          <w:szCs w:val="24"/>
        </w:rPr>
        <w:t>Химическое производство</w:t>
      </w:r>
    </w:p>
    <w:p w14:paraId="1607E05A" w14:textId="77777777" w:rsidR="001E6517" w:rsidRPr="002948AB" w:rsidRDefault="001E6517" w:rsidP="001E6517">
      <w:pPr>
        <w:pStyle w:val="a7"/>
        <w:numPr>
          <w:ilvl w:val="1"/>
          <w:numId w:val="14"/>
        </w:numPr>
        <w:spacing w:after="160" w:line="259" w:lineRule="auto"/>
        <w:rPr>
          <w:rFonts w:ascii="Times New Roman" w:hAnsi="Times New Roman" w:cs="Times New Roman"/>
          <w:sz w:val="24"/>
          <w:szCs w:val="24"/>
        </w:rPr>
      </w:pPr>
      <w:r w:rsidRPr="002948AB">
        <w:rPr>
          <w:rFonts w:ascii="Times New Roman" w:hAnsi="Times New Roman" w:cs="Times New Roman"/>
          <w:sz w:val="24"/>
          <w:szCs w:val="24"/>
        </w:rPr>
        <w:t>Нефтегазовое производство</w:t>
      </w:r>
    </w:p>
    <w:p w14:paraId="4736939E" w14:textId="77777777" w:rsidR="001E6517" w:rsidRPr="002948AB" w:rsidRDefault="001E6517" w:rsidP="001E6517">
      <w:pPr>
        <w:pStyle w:val="a7"/>
        <w:numPr>
          <w:ilvl w:val="1"/>
          <w:numId w:val="14"/>
        </w:numPr>
        <w:spacing w:after="160" w:line="259" w:lineRule="auto"/>
        <w:rPr>
          <w:rFonts w:ascii="Times New Roman" w:hAnsi="Times New Roman" w:cs="Times New Roman"/>
          <w:sz w:val="24"/>
          <w:szCs w:val="24"/>
        </w:rPr>
      </w:pPr>
      <w:r w:rsidRPr="002948AB">
        <w:rPr>
          <w:rFonts w:ascii="Times New Roman" w:hAnsi="Times New Roman" w:cs="Times New Roman"/>
          <w:sz w:val="24"/>
          <w:szCs w:val="24"/>
        </w:rPr>
        <w:t>Энергетика</w:t>
      </w:r>
    </w:p>
    <w:p w14:paraId="13C9F3B6" w14:textId="77777777" w:rsidR="001E6517" w:rsidRPr="002948AB" w:rsidRDefault="001E6517" w:rsidP="001E6517">
      <w:pPr>
        <w:pStyle w:val="a7"/>
        <w:numPr>
          <w:ilvl w:val="1"/>
          <w:numId w:val="14"/>
        </w:numPr>
        <w:spacing w:after="160" w:line="259" w:lineRule="auto"/>
        <w:rPr>
          <w:rFonts w:ascii="Times New Roman" w:hAnsi="Times New Roman" w:cs="Times New Roman"/>
          <w:sz w:val="24"/>
          <w:szCs w:val="24"/>
        </w:rPr>
      </w:pPr>
      <w:r w:rsidRPr="002948AB">
        <w:rPr>
          <w:rFonts w:ascii="Times New Roman" w:hAnsi="Times New Roman" w:cs="Times New Roman"/>
          <w:sz w:val="24"/>
          <w:szCs w:val="24"/>
        </w:rPr>
        <w:t>Пищевая промышленность</w:t>
      </w:r>
    </w:p>
    <w:p w14:paraId="45974264" w14:textId="77777777" w:rsidR="001E6517" w:rsidRDefault="001E6517" w:rsidP="001E6517">
      <w:pPr>
        <w:pStyle w:val="a7"/>
        <w:numPr>
          <w:ilvl w:val="1"/>
          <w:numId w:val="14"/>
        </w:numPr>
        <w:spacing w:after="160" w:line="259" w:lineRule="auto"/>
        <w:rPr>
          <w:rFonts w:ascii="Times New Roman" w:hAnsi="Times New Roman" w:cs="Times New Roman"/>
          <w:sz w:val="24"/>
          <w:szCs w:val="24"/>
        </w:rPr>
      </w:pPr>
      <w:r w:rsidRPr="002948AB">
        <w:rPr>
          <w:rFonts w:ascii="Times New Roman" w:hAnsi="Times New Roman" w:cs="Times New Roman"/>
          <w:sz w:val="24"/>
          <w:szCs w:val="24"/>
        </w:rPr>
        <w:t>Транспорт и инфраструктура</w:t>
      </w:r>
    </w:p>
    <w:p w14:paraId="56DAD5C9" w14:textId="77777777" w:rsidR="001E6517" w:rsidRPr="000615D8" w:rsidRDefault="001E6517" w:rsidP="001E6517">
      <w:pPr>
        <w:pStyle w:val="a7"/>
        <w:numPr>
          <w:ilvl w:val="1"/>
          <w:numId w:val="14"/>
        </w:numPr>
        <w:spacing w:after="160" w:line="259" w:lineRule="auto"/>
        <w:rPr>
          <w:rFonts w:ascii="Times New Roman" w:hAnsi="Times New Roman" w:cs="Times New Roman"/>
          <w:sz w:val="24"/>
          <w:szCs w:val="24"/>
        </w:rPr>
      </w:pPr>
      <w:r w:rsidRPr="000615D8">
        <w:rPr>
          <w:rFonts w:ascii="Times New Roman" w:hAnsi="Times New Roman" w:cs="Times New Roman"/>
          <w:sz w:val="24"/>
          <w:szCs w:val="24"/>
        </w:rPr>
        <w:t>Строительство</w:t>
      </w:r>
    </w:p>
    <w:p w14:paraId="24486998" w14:textId="77777777" w:rsidR="001E6517" w:rsidRPr="00B7140B" w:rsidRDefault="001E6517" w:rsidP="001E6517">
      <w:pPr>
        <w:pStyle w:val="a7"/>
        <w:numPr>
          <w:ilvl w:val="0"/>
          <w:numId w:val="14"/>
        </w:numPr>
        <w:spacing w:after="160" w:line="259" w:lineRule="auto"/>
        <w:rPr>
          <w:rFonts w:ascii="Times New Roman" w:hAnsi="Times New Roman" w:cs="Times New Roman"/>
          <w:sz w:val="24"/>
          <w:szCs w:val="24"/>
        </w:rPr>
      </w:pPr>
      <w:r w:rsidRPr="00B7140B">
        <w:rPr>
          <w:rFonts w:ascii="Times New Roman" w:hAnsi="Times New Roman" w:cs="Times New Roman"/>
          <w:sz w:val="24"/>
          <w:szCs w:val="24"/>
        </w:rPr>
        <w:t>Влияние ESG на инвестиции венчурного капитала</w:t>
      </w:r>
    </w:p>
    <w:p w14:paraId="0907C370" w14:textId="77777777" w:rsidR="001E6517" w:rsidRPr="00B7140B" w:rsidRDefault="001E6517" w:rsidP="001E6517">
      <w:pPr>
        <w:pStyle w:val="a7"/>
        <w:numPr>
          <w:ilvl w:val="1"/>
          <w:numId w:val="14"/>
        </w:numPr>
        <w:spacing w:after="160" w:line="259" w:lineRule="auto"/>
        <w:rPr>
          <w:rFonts w:ascii="Times New Roman" w:hAnsi="Times New Roman" w:cs="Times New Roman"/>
          <w:sz w:val="24"/>
          <w:szCs w:val="24"/>
        </w:rPr>
      </w:pPr>
      <w:r w:rsidRPr="00B7140B">
        <w:rPr>
          <w:rFonts w:ascii="Times New Roman" w:hAnsi="Times New Roman" w:cs="Times New Roman"/>
          <w:sz w:val="24"/>
          <w:szCs w:val="24"/>
        </w:rPr>
        <w:t>Оценка эффективности инвестиций, учитывающих принципы ESG</w:t>
      </w:r>
    </w:p>
    <w:p w14:paraId="09E163A7" w14:textId="77777777" w:rsidR="001E6517" w:rsidRPr="00B7140B" w:rsidRDefault="001E6517" w:rsidP="001E6517">
      <w:pPr>
        <w:pStyle w:val="a7"/>
        <w:numPr>
          <w:ilvl w:val="1"/>
          <w:numId w:val="14"/>
        </w:numPr>
        <w:spacing w:after="160" w:line="259" w:lineRule="auto"/>
        <w:rPr>
          <w:rFonts w:ascii="Times New Roman" w:hAnsi="Times New Roman" w:cs="Times New Roman"/>
          <w:sz w:val="24"/>
          <w:szCs w:val="24"/>
        </w:rPr>
      </w:pPr>
      <w:r w:rsidRPr="00B7140B">
        <w:rPr>
          <w:rFonts w:ascii="Times New Roman" w:hAnsi="Times New Roman" w:cs="Times New Roman"/>
          <w:sz w:val="24"/>
          <w:szCs w:val="24"/>
        </w:rPr>
        <w:t>Проблемы и перспективы для венчурных капиталистов в контексте ESG</w:t>
      </w:r>
    </w:p>
    <w:p w14:paraId="26B8A77B" w14:textId="77777777" w:rsidR="001E6517" w:rsidRPr="00B7140B" w:rsidRDefault="001E6517" w:rsidP="001E6517">
      <w:pPr>
        <w:pStyle w:val="a7"/>
        <w:numPr>
          <w:ilvl w:val="0"/>
          <w:numId w:val="14"/>
        </w:numPr>
        <w:spacing w:after="160" w:line="259" w:lineRule="auto"/>
        <w:rPr>
          <w:rFonts w:ascii="Times New Roman" w:hAnsi="Times New Roman" w:cs="Times New Roman"/>
          <w:sz w:val="24"/>
          <w:szCs w:val="24"/>
        </w:rPr>
      </w:pPr>
      <w:r w:rsidRPr="00B7140B">
        <w:rPr>
          <w:rFonts w:ascii="Times New Roman" w:hAnsi="Times New Roman" w:cs="Times New Roman"/>
          <w:sz w:val="24"/>
          <w:szCs w:val="24"/>
        </w:rPr>
        <w:lastRenderedPageBreak/>
        <w:t>Динамика рынка</w:t>
      </w:r>
      <w:r>
        <w:rPr>
          <w:rFonts w:ascii="Times New Roman" w:hAnsi="Times New Roman" w:cs="Times New Roman"/>
          <w:sz w:val="24"/>
          <w:szCs w:val="24"/>
          <w:lang w:val="kk-KZ"/>
        </w:rPr>
        <w:t xml:space="preserve"> </w:t>
      </w:r>
      <w:r w:rsidRPr="00B7140B">
        <w:rPr>
          <w:rFonts w:ascii="Times New Roman" w:hAnsi="Times New Roman" w:cs="Times New Roman"/>
          <w:sz w:val="24"/>
          <w:szCs w:val="24"/>
          <w:lang w:val="kk-KZ"/>
        </w:rPr>
        <w:t>в Казахстане и реакция на инициативы ESG</w:t>
      </w:r>
    </w:p>
    <w:p w14:paraId="14FDDACD" w14:textId="77777777" w:rsidR="001E6517" w:rsidRPr="00B7140B" w:rsidRDefault="001E6517" w:rsidP="001E6517">
      <w:pPr>
        <w:pStyle w:val="a7"/>
        <w:numPr>
          <w:ilvl w:val="1"/>
          <w:numId w:val="14"/>
        </w:numPr>
        <w:spacing w:after="160" w:line="259" w:lineRule="auto"/>
        <w:rPr>
          <w:rFonts w:ascii="Times New Roman" w:hAnsi="Times New Roman" w:cs="Times New Roman"/>
          <w:sz w:val="24"/>
          <w:szCs w:val="24"/>
        </w:rPr>
      </w:pPr>
      <w:r w:rsidRPr="00B7140B">
        <w:rPr>
          <w:rFonts w:ascii="Times New Roman" w:hAnsi="Times New Roman" w:cs="Times New Roman"/>
          <w:sz w:val="24"/>
          <w:szCs w:val="24"/>
        </w:rPr>
        <w:t>ESG как движущая сила рынка в Казахстане</w:t>
      </w:r>
    </w:p>
    <w:p w14:paraId="69BF9807" w14:textId="77777777" w:rsidR="001E6517" w:rsidRPr="00B7140B" w:rsidRDefault="001E6517" w:rsidP="001E6517">
      <w:pPr>
        <w:pStyle w:val="a7"/>
        <w:numPr>
          <w:ilvl w:val="1"/>
          <w:numId w:val="14"/>
        </w:numPr>
        <w:spacing w:after="160" w:line="259" w:lineRule="auto"/>
        <w:rPr>
          <w:rFonts w:ascii="Times New Roman" w:hAnsi="Times New Roman" w:cs="Times New Roman"/>
          <w:sz w:val="24"/>
          <w:szCs w:val="24"/>
        </w:rPr>
      </w:pPr>
      <w:r w:rsidRPr="00B7140B">
        <w:rPr>
          <w:rFonts w:ascii="Times New Roman" w:hAnsi="Times New Roman" w:cs="Times New Roman"/>
          <w:sz w:val="24"/>
          <w:szCs w:val="24"/>
        </w:rPr>
        <w:t>Восприятие и предпочтения инвесторов</w:t>
      </w:r>
    </w:p>
    <w:p w14:paraId="76382F2A" w14:textId="77777777" w:rsidR="001E6517" w:rsidRPr="00B7140B" w:rsidRDefault="001E6517" w:rsidP="001E6517">
      <w:pPr>
        <w:pStyle w:val="a7"/>
        <w:numPr>
          <w:ilvl w:val="1"/>
          <w:numId w:val="14"/>
        </w:numPr>
        <w:spacing w:after="160" w:line="259" w:lineRule="auto"/>
        <w:rPr>
          <w:rFonts w:ascii="Times New Roman" w:hAnsi="Times New Roman" w:cs="Times New Roman"/>
          <w:sz w:val="24"/>
          <w:szCs w:val="24"/>
        </w:rPr>
      </w:pPr>
      <w:r w:rsidRPr="00B7140B">
        <w:rPr>
          <w:rFonts w:ascii="Times New Roman" w:hAnsi="Times New Roman" w:cs="Times New Roman"/>
          <w:sz w:val="24"/>
          <w:szCs w:val="24"/>
        </w:rPr>
        <w:t>Нормативно-правовая база</w:t>
      </w:r>
      <w:r w:rsidRPr="00B7140B">
        <w:t xml:space="preserve"> </w:t>
      </w:r>
      <w:r w:rsidRPr="00B7140B">
        <w:rPr>
          <w:rFonts w:ascii="Times New Roman" w:hAnsi="Times New Roman" w:cs="Times New Roman"/>
          <w:sz w:val="24"/>
          <w:szCs w:val="24"/>
        </w:rPr>
        <w:t>и ее роль в развитии ESG в Казахстане</w:t>
      </w:r>
    </w:p>
    <w:p w14:paraId="64764A4D" w14:textId="77777777" w:rsidR="001E6517" w:rsidRPr="00B7140B" w:rsidRDefault="001E6517" w:rsidP="001E6517">
      <w:pPr>
        <w:pStyle w:val="a7"/>
        <w:numPr>
          <w:ilvl w:val="1"/>
          <w:numId w:val="14"/>
        </w:numPr>
        <w:spacing w:after="160" w:line="259" w:lineRule="auto"/>
        <w:rPr>
          <w:rFonts w:ascii="Times New Roman" w:hAnsi="Times New Roman" w:cs="Times New Roman"/>
          <w:sz w:val="24"/>
          <w:szCs w:val="24"/>
        </w:rPr>
      </w:pPr>
      <w:r w:rsidRPr="00B7140B">
        <w:rPr>
          <w:rFonts w:ascii="Times New Roman" w:hAnsi="Times New Roman" w:cs="Times New Roman"/>
          <w:sz w:val="24"/>
          <w:szCs w:val="24"/>
        </w:rPr>
        <w:t>Реакция рынка на инициативы ESG</w:t>
      </w:r>
    </w:p>
    <w:p w14:paraId="290D697B" w14:textId="77777777" w:rsidR="001E6517" w:rsidRPr="00B7140B" w:rsidRDefault="001E6517" w:rsidP="001E6517">
      <w:pPr>
        <w:pStyle w:val="a7"/>
        <w:numPr>
          <w:ilvl w:val="0"/>
          <w:numId w:val="14"/>
        </w:numPr>
        <w:spacing w:after="160" w:line="259" w:lineRule="auto"/>
        <w:rPr>
          <w:rFonts w:ascii="Times New Roman" w:hAnsi="Times New Roman" w:cs="Times New Roman"/>
          <w:sz w:val="24"/>
          <w:szCs w:val="24"/>
        </w:rPr>
      </w:pPr>
      <w:r w:rsidRPr="00B7140B">
        <w:rPr>
          <w:rFonts w:ascii="Times New Roman" w:hAnsi="Times New Roman" w:cs="Times New Roman"/>
          <w:sz w:val="24"/>
          <w:szCs w:val="24"/>
        </w:rPr>
        <w:t>Рекомендации</w:t>
      </w:r>
    </w:p>
    <w:p w14:paraId="029450AE" w14:textId="77777777" w:rsidR="001E6517" w:rsidRPr="001B2F84" w:rsidRDefault="001E6517" w:rsidP="001E6517">
      <w:pPr>
        <w:pStyle w:val="a7"/>
        <w:numPr>
          <w:ilvl w:val="1"/>
          <w:numId w:val="14"/>
        </w:numPr>
        <w:spacing w:after="160" w:line="259" w:lineRule="auto"/>
        <w:rPr>
          <w:rFonts w:ascii="Times New Roman" w:hAnsi="Times New Roman" w:cs="Times New Roman"/>
          <w:sz w:val="24"/>
          <w:szCs w:val="24"/>
        </w:rPr>
      </w:pPr>
      <w:r>
        <w:rPr>
          <w:rFonts w:ascii="Times New Roman" w:hAnsi="Times New Roman" w:cs="Times New Roman"/>
          <w:sz w:val="24"/>
          <w:szCs w:val="24"/>
          <w:lang w:val="kk-KZ"/>
        </w:rPr>
        <w:t xml:space="preserve"> </w:t>
      </w:r>
      <w:r w:rsidRPr="001B2F84">
        <w:rPr>
          <w:rFonts w:ascii="Times New Roman" w:hAnsi="Times New Roman" w:cs="Times New Roman"/>
          <w:sz w:val="24"/>
          <w:szCs w:val="24"/>
        </w:rPr>
        <w:t>Стратегии по интеграции ESG в различных секторах Казахстана</w:t>
      </w:r>
    </w:p>
    <w:p w14:paraId="0EE7D125" w14:textId="77777777" w:rsidR="001E6517" w:rsidRPr="001B2F84" w:rsidRDefault="001E6517" w:rsidP="001E6517">
      <w:pPr>
        <w:pStyle w:val="a7"/>
        <w:numPr>
          <w:ilvl w:val="1"/>
          <w:numId w:val="14"/>
        </w:numPr>
        <w:spacing w:after="160" w:line="259" w:lineRule="auto"/>
        <w:rPr>
          <w:rFonts w:ascii="Times New Roman" w:hAnsi="Times New Roman" w:cs="Times New Roman"/>
          <w:sz w:val="24"/>
          <w:szCs w:val="24"/>
        </w:rPr>
      </w:pPr>
      <w:r>
        <w:rPr>
          <w:rFonts w:ascii="Times New Roman" w:hAnsi="Times New Roman" w:cs="Times New Roman"/>
          <w:sz w:val="24"/>
          <w:szCs w:val="24"/>
          <w:lang w:val="kk-KZ"/>
        </w:rPr>
        <w:t xml:space="preserve"> </w:t>
      </w:r>
      <w:r w:rsidRPr="001B2F84">
        <w:rPr>
          <w:rFonts w:ascii="Times New Roman" w:hAnsi="Times New Roman" w:cs="Times New Roman"/>
          <w:sz w:val="24"/>
          <w:szCs w:val="24"/>
        </w:rPr>
        <w:t>Рекомендации для венчурных капиталистов: Практическое руководство</w:t>
      </w:r>
    </w:p>
    <w:p w14:paraId="6E4F392E" w14:textId="3705667E" w:rsidR="001E6517" w:rsidRPr="00B7140B" w:rsidRDefault="001E6517" w:rsidP="001E6517">
      <w:pPr>
        <w:pStyle w:val="a7"/>
        <w:numPr>
          <w:ilvl w:val="1"/>
          <w:numId w:val="14"/>
        </w:numPr>
        <w:spacing w:after="160" w:line="259" w:lineRule="auto"/>
        <w:rPr>
          <w:rFonts w:ascii="Times New Roman" w:hAnsi="Times New Roman" w:cs="Times New Roman"/>
          <w:sz w:val="24"/>
          <w:szCs w:val="24"/>
        </w:rPr>
      </w:pPr>
      <w:r>
        <w:rPr>
          <w:rFonts w:ascii="Times New Roman" w:hAnsi="Times New Roman" w:cs="Times New Roman"/>
          <w:sz w:val="24"/>
          <w:szCs w:val="24"/>
          <w:lang w:val="kk-KZ"/>
        </w:rPr>
        <w:t xml:space="preserve"> </w:t>
      </w:r>
      <w:r w:rsidRPr="001B2F84">
        <w:rPr>
          <w:rFonts w:ascii="Times New Roman" w:hAnsi="Times New Roman" w:cs="Times New Roman"/>
          <w:sz w:val="24"/>
          <w:szCs w:val="24"/>
        </w:rPr>
        <w:t>Политические аспекты: Как создать стимулы для внедрения ESG</w:t>
      </w:r>
      <w:r w:rsidR="00D100D1" w:rsidRPr="00D100D1">
        <w:rPr>
          <w:rFonts w:ascii="Times New Roman" w:hAnsi="Times New Roman" w:cs="Times New Roman"/>
          <w:sz w:val="24"/>
          <w:szCs w:val="24"/>
        </w:rPr>
        <w:t>?</w:t>
      </w:r>
    </w:p>
    <w:p w14:paraId="70518827" w14:textId="77777777" w:rsidR="001E6517" w:rsidRPr="00B7140B" w:rsidRDefault="001E6517" w:rsidP="001E6517">
      <w:pPr>
        <w:pStyle w:val="a7"/>
        <w:numPr>
          <w:ilvl w:val="0"/>
          <w:numId w:val="14"/>
        </w:numPr>
        <w:spacing w:after="160" w:line="259" w:lineRule="auto"/>
        <w:rPr>
          <w:rFonts w:ascii="Times New Roman" w:hAnsi="Times New Roman" w:cs="Times New Roman"/>
          <w:sz w:val="24"/>
          <w:szCs w:val="24"/>
        </w:rPr>
      </w:pPr>
      <w:r w:rsidRPr="00B7140B">
        <w:rPr>
          <w:rFonts w:ascii="Times New Roman" w:hAnsi="Times New Roman" w:cs="Times New Roman"/>
          <w:sz w:val="24"/>
          <w:szCs w:val="24"/>
          <w:lang w:val="kk-KZ"/>
        </w:rPr>
        <w:t>Заключение</w:t>
      </w:r>
    </w:p>
    <w:p w14:paraId="02E1367C" w14:textId="77777777" w:rsidR="001E6517" w:rsidRPr="00B7140B" w:rsidRDefault="001E6517" w:rsidP="001E6517">
      <w:pPr>
        <w:pStyle w:val="a7"/>
        <w:numPr>
          <w:ilvl w:val="0"/>
          <w:numId w:val="14"/>
        </w:numPr>
        <w:spacing w:after="160" w:line="259" w:lineRule="auto"/>
        <w:rPr>
          <w:rFonts w:ascii="Times New Roman" w:hAnsi="Times New Roman" w:cs="Times New Roman"/>
          <w:sz w:val="24"/>
          <w:szCs w:val="24"/>
        </w:rPr>
      </w:pPr>
      <w:r w:rsidRPr="00B7140B">
        <w:rPr>
          <w:rFonts w:ascii="Times New Roman" w:hAnsi="Times New Roman" w:cs="Times New Roman"/>
          <w:sz w:val="24"/>
          <w:szCs w:val="24"/>
          <w:lang w:val="kk-KZ"/>
        </w:rPr>
        <w:t>Список источников</w:t>
      </w:r>
    </w:p>
    <w:p w14:paraId="6D4D2D6D" w14:textId="29E86969" w:rsidR="007E4666" w:rsidRPr="00932293" w:rsidRDefault="001E6517" w:rsidP="00932293">
      <w:pPr>
        <w:pStyle w:val="a7"/>
        <w:numPr>
          <w:ilvl w:val="0"/>
          <w:numId w:val="14"/>
        </w:numPr>
        <w:spacing w:after="160" w:line="259" w:lineRule="auto"/>
        <w:rPr>
          <w:rFonts w:ascii="Times New Roman" w:hAnsi="Times New Roman" w:cs="Times New Roman"/>
          <w:sz w:val="24"/>
          <w:szCs w:val="24"/>
        </w:rPr>
      </w:pPr>
      <w:r w:rsidRPr="00B7140B">
        <w:rPr>
          <w:rFonts w:ascii="Times New Roman" w:hAnsi="Times New Roman" w:cs="Times New Roman"/>
          <w:sz w:val="24"/>
          <w:szCs w:val="24"/>
        </w:rPr>
        <w:t>Приложения</w:t>
      </w:r>
    </w:p>
    <w:p w14:paraId="26822312" w14:textId="77777777" w:rsidR="00E647BC" w:rsidRPr="000F5716" w:rsidRDefault="00E647BC" w:rsidP="00E647BC">
      <w:pPr>
        <w:spacing w:after="0"/>
        <w:jc w:val="both"/>
        <w:rPr>
          <w:rFonts w:ascii="Times New Roman" w:hAnsi="Times New Roman"/>
          <w:b/>
          <w:sz w:val="24"/>
          <w:szCs w:val="24"/>
          <w:u w:val="single"/>
        </w:rPr>
      </w:pPr>
      <w:bookmarkStart w:id="2" w:name="_Hlk156827862"/>
      <w:r w:rsidRPr="000F5716">
        <w:rPr>
          <w:rFonts w:ascii="Times New Roman" w:hAnsi="Times New Roman"/>
          <w:b/>
          <w:sz w:val="24"/>
          <w:szCs w:val="24"/>
          <w:u w:val="single"/>
        </w:rPr>
        <w:t>Примечание</w:t>
      </w:r>
      <w:r>
        <w:rPr>
          <w:rFonts w:ascii="Times New Roman" w:hAnsi="Times New Roman"/>
          <w:b/>
          <w:sz w:val="24"/>
          <w:szCs w:val="24"/>
          <w:u w:val="single"/>
        </w:rPr>
        <w:t>:</w:t>
      </w:r>
    </w:p>
    <w:p w14:paraId="69882927" w14:textId="77777777" w:rsidR="00E647BC" w:rsidRPr="000F5716" w:rsidRDefault="00E647BC" w:rsidP="00E647BC">
      <w:pPr>
        <w:pStyle w:val="a5"/>
        <w:numPr>
          <w:ilvl w:val="0"/>
          <w:numId w:val="1"/>
        </w:numPr>
        <w:tabs>
          <w:tab w:val="left" w:pos="709"/>
        </w:tabs>
        <w:spacing w:before="60"/>
        <w:rPr>
          <w:rFonts w:ascii="Times New Roman" w:hAnsi="Times New Roman"/>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несет ответственность </w:t>
      </w:r>
      <w:r w:rsidRPr="000F5716">
        <w:rPr>
          <w:rFonts w:ascii="Times New Roman" w:hAnsi="Times New Roman"/>
          <w:sz w:val="24"/>
          <w:szCs w:val="24"/>
          <w:lang w:val="kk-KZ"/>
        </w:rPr>
        <w:t>з</w:t>
      </w:r>
      <w:r w:rsidRPr="000F5716">
        <w:rPr>
          <w:rFonts w:ascii="Times New Roman" w:hAnsi="Times New Roman"/>
          <w:sz w:val="24"/>
          <w:szCs w:val="24"/>
        </w:rPr>
        <w:t xml:space="preserve">а качество подготовленных </w:t>
      </w:r>
      <w:r w:rsidRPr="000F5716">
        <w:rPr>
          <w:rFonts w:ascii="Times New Roman" w:hAnsi="Times New Roman"/>
          <w:sz w:val="24"/>
          <w:szCs w:val="24"/>
          <w:lang w:val="kk-KZ"/>
        </w:rPr>
        <w:t>материалов</w:t>
      </w:r>
      <w:r w:rsidRPr="000F5716">
        <w:rPr>
          <w:rFonts w:ascii="Times New Roman" w:hAnsi="Times New Roman"/>
          <w:sz w:val="24"/>
          <w:szCs w:val="24"/>
        </w:rPr>
        <w:t xml:space="preserve"> в рамках своих обязанностей;</w:t>
      </w:r>
    </w:p>
    <w:p w14:paraId="279F9F2D" w14:textId="37945C90" w:rsidR="00E647BC" w:rsidRPr="000F5716" w:rsidRDefault="00E647BC" w:rsidP="00E647BC">
      <w:pPr>
        <w:pStyle w:val="a5"/>
        <w:numPr>
          <w:ilvl w:val="0"/>
          <w:numId w:val="1"/>
        </w:numPr>
        <w:tabs>
          <w:tab w:val="left" w:pos="709"/>
        </w:tabs>
        <w:spacing w:before="60"/>
        <w:rPr>
          <w:rFonts w:ascii="Times New Roman" w:hAnsi="Times New Roman"/>
          <w:bCs/>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работает </w:t>
      </w:r>
      <w:r w:rsidRPr="000F5716">
        <w:rPr>
          <w:rFonts w:ascii="Times New Roman" w:hAnsi="Times New Roman"/>
          <w:sz w:val="24"/>
          <w:szCs w:val="24"/>
          <w:lang w:val="kk-KZ"/>
        </w:rPr>
        <w:t xml:space="preserve">под </w:t>
      </w:r>
      <w:r>
        <w:rPr>
          <w:rFonts w:ascii="Times New Roman" w:hAnsi="Times New Roman"/>
          <w:sz w:val="24"/>
          <w:szCs w:val="24"/>
          <w:lang w:val="kk-KZ"/>
        </w:rPr>
        <w:t xml:space="preserve">контролем руководителя </w:t>
      </w:r>
      <w:r w:rsidR="00133985">
        <w:rPr>
          <w:rFonts w:ascii="Times New Roman" w:hAnsi="Times New Roman"/>
          <w:sz w:val="24"/>
          <w:szCs w:val="24"/>
          <w:lang w:val="kk-KZ"/>
        </w:rPr>
        <w:t>проекта</w:t>
      </w:r>
      <w:r>
        <w:rPr>
          <w:rFonts w:ascii="Times New Roman" w:hAnsi="Times New Roman"/>
          <w:sz w:val="24"/>
          <w:szCs w:val="24"/>
          <w:lang w:val="kk-KZ"/>
        </w:rPr>
        <w:t xml:space="preserve"> и общим </w:t>
      </w:r>
      <w:r w:rsidRPr="000F5716">
        <w:rPr>
          <w:rFonts w:ascii="Times New Roman" w:hAnsi="Times New Roman"/>
          <w:sz w:val="24"/>
          <w:szCs w:val="24"/>
          <w:lang w:val="kk-KZ"/>
        </w:rPr>
        <w:t xml:space="preserve">руководством </w:t>
      </w:r>
      <w:r>
        <w:rPr>
          <w:rFonts w:ascii="Times New Roman" w:hAnsi="Times New Roman"/>
          <w:sz w:val="24"/>
          <w:szCs w:val="24"/>
          <w:lang w:val="kk-KZ"/>
        </w:rPr>
        <w:t>руководителя</w:t>
      </w:r>
      <w:r w:rsidRPr="000F5716">
        <w:rPr>
          <w:rFonts w:ascii="Times New Roman" w:hAnsi="Times New Roman"/>
          <w:sz w:val="24"/>
          <w:szCs w:val="24"/>
          <w:lang w:val="kk-KZ"/>
        </w:rPr>
        <w:t xml:space="preserve"> проекта;</w:t>
      </w:r>
    </w:p>
    <w:p w14:paraId="31AA4B4E" w14:textId="77777777" w:rsidR="00E647BC" w:rsidRPr="000F5716" w:rsidRDefault="00E647BC" w:rsidP="00E647BC">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готовит отчеты на русском языке;</w:t>
      </w:r>
    </w:p>
    <w:p w14:paraId="6D17AD86" w14:textId="66D0364C" w:rsidR="00E647BC" w:rsidRPr="00133985" w:rsidRDefault="007E4666" w:rsidP="00133985">
      <w:pPr>
        <w:numPr>
          <w:ilvl w:val="0"/>
          <w:numId w:val="1"/>
        </w:numPr>
        <w:spacing w:after="0" w:line="240" w:lineRule="auto"/>
        <w:contextualSpacing/>
        <w:jc w:val="both"/>
        <w:rPr>
          <w:rFonts w:ascii="Times New Roman" w:hAnsi="Times New Roman"/>
          <w:sz w:val="24"/>
          <w:szCs w:val="24"/>
        </w:rPr>
      </w:pPr>
      <w:r w:rsidRPr="00E91570">
        <w:rPr>
          <w:rFonts w:ascii="Times New Roman" w:hAnsi="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4068E4BE" w14:textId="77777777" w:rsidR="00E647BC" w:rsidRPr="000F5716" w:rsidRDefault="00E647BC" w:rsidP="00E647BC">
      <w:pPr>
        <w:spacing w:after="0"/>
        <w:jc w:val="both"/>
        <w:rPr>
          <w:rFonts w:ascii="Times New Roman" w:hAnsi="Times New Roman"/>
          <w:b/>
          <w:sz w:val="24"/>
          <w:szCs w:val="24"/>
          <w:u w:val="single"/>
        </w:rPr>
      </w:pPr>
    </w:p>
    <w:p w14:paraId="131C18A1" w14:textId="77777777" w:rsidR="00E647BC" w:rsidRDefault="00E647BC" w:rsidP="00E647BC">
      <w:pPr>
        <w:spacing w:after="0"/>
        <w:jc w:val="both"/>
        <w:rPr>
          <w:rFonts w:ascii="Times New Roman" w:hAnsi="Times New Roman"/>
          <w:b/>
          <w:sz w:val="24"/>
          <w:szCs w:val="24"/>
          <w:u w:val="single"/>
        </w:rPr>
      </w:pPr>
      <w:r w:rsidRPr="000F5716">
        <w:rPr>
          <w:rFonts w:ascii="Times New Roman" w:hAnsi="Times New Roman"/>
          <w:b/>
          <w:sz w:val="24"/>
          <w:szCs w:val="24"/>
          <w:u w:val="single"/>
        </w:rPr>
        <w:t>Основные условия</w:t>
      </w:r>
    </w:p>
    <w:p w14:paraId="55DF5E93" w14:textId="242BC344" w:rsidR="0052396A" w:rsidRPr="0052396A" w:rsidRDefault="0052396A" w:rsidP="0052396A">
      <w:pPr>
        <w:pStyle w:val="a5"/>
        <w:numPr>
          <w:ilvl w:val="0"/>
          <w:numId w:val="1"/>
        </w:numPr>
        <w:tabs>
          <w:tab w:val="left" w:pos="709"/>
        </w:tabs>
        <w:spacing w:before="60"/>
        <w:rPr>
          <w:rFonts w:ascii="Times New Roman" w:hAnsi="Times New Roman"/>
          <w:sz w:val="24"/>
          <w:szCs w:val="24"/>
        </w:rPr>
      </w:pPr>
      <w:r w:rsidRPr="0052396A">
        <w:rPr>
          <w:rFonts w:ascii="Times New Roman" w:hAnsi="Times New Roman"/>
          <w:sz w:val="24"/>
          <w:szCs w:val="24"/>
        </w:rPr>
        <w:t>При оказании всех видов услуг Исполнитель должен обеспечить полную сохранность материалов и готовой продукции, исключающую создание контрафактной продукции.</w:t>
      </w:r>
    </w:p>
    <w:p w14:paraId="1740A22C" w14:textId="77777777" w:rsidR="00E647BC" w:rsidRPr="000F5716" w:rsidRDefault="00E647BC" w:rsidP="00E647BC">
      <w:pPr>
        <w:pStyle w:val="a5"/>
        <w:numPr>
          <w:ilvl w:val="0"/>
          <w:numId w:val="1"/>
        </w:numPr>
        <w:tabs>
          <w:tab w:val="left" w:pos="709"/>
        </w:tabs>
        <w:spacing w:before="60"/>
        <w:rPr>
          <w:rFonts w:ascii="Times New Roman" w:hAnsi="Times New Roman"/>
          <w:sz w:val="24"/>
          <w:szCs w:val="24"/>
        </w:rPr>
      </w:pPr>
      <w:r w:rsidRPr="000F5716">
        <w:rPr>
          <w:rFonts w:ascii="Times New Roman" w:hAnsi="Times New Roman"/>
          <w:sz w:val="24"/>
          <w:szCs w:val="24"/>
        </w:rPr>
        <w:t>Необходимо обеспечить соблюдение законодательства и нормативных актов Республики Казахстан об авторском праве (и смежных правах).</w:t>
      </w:r>
    </w:p>
    <w:p w14:paraId="0CBD3F67" w14:textId="2156DAD4" w:rsidR="006112B8" w:rsidRPr="00D100D1" w:rsidRDefault="00E647BC" w:rsidP="00E647BC">
      <w:pPr>
        <w:pStyle w:val="a5"/>
        <w:numPr>
          <w:ilvl w:val="0"/>
          <w:numId w:val="1"/>
        </w:numPr>
        <w:tabs>
          <w:tab w:val="left" w:pos="709"/>
        </w:tabs>
        <w:spacing w:before="60"/>
        <w:rPr>
          <w:rFonts w:ascii="Times New Roman" w:hAnsi="Times New Roman"/>
          <w:sz w:val="24"/>
          <w:szCs w:val="24"/>
        </w:rPr>
      </w:pPr>
      <w:r w:rsidRPr="000F5716">
        <w:rPr>
          <w:rFonts w:ascii="Times New Roman" w:hAnsi="Times New Roman"/>
          <w:sz w:val="24"/>
          <w:szCs w:val="24"/>
        </w:rPr>
        <w:t xml:space="preserve">Все права на </w:t>
      </w:r>
      <w:r w:rsidR="00133985">
        <w:rPr>
          <w:rFonts w:ascii="Times New Roman" w:hAnsi="Times New Roman"/>
          <w:sz w:val="24"/>
          <w:szCs w:val="24"/>
        </w:rPr>
        <w:t>исследование</w:t>
      </w:r>
      <w:r w:rsidRPr="000F5716">
        <w:rPr>
          <w:rFonts w:ascii="Times New Roman" w:hAnsi="Times New Roman"/>
          <w:sz w:val="24"/>
          <w:szCs w:val="24"/>
        </w:rPr>
        <w:t>,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Все работы, выполняемые в соответствии с настоящим Техническим заданием</w:t>
      </w:r>
      <w:r>
        <w:rPr>
          <w:rFonts w:ascii="Times New Roman" w:hAnsi="Times New Roman"/>
          <w:sz w:val="24"/>
          <w:szCs w:val="24"/>
        </w:rPr>
        <w:t xml:space="preserve"> (далее – ТЗ).</w:t>
      </w:r>
    </w:p>
    <w:bookmarkEnd w:id="2"/>
    <w:p w14:paraId="73A5E376" w14:textId="77777777" w:rsidR="005B408E" w:rsidRDefault="005B408E" w:rsidP="00D100D1">
      <w:pPr>
        <w:spacing w:after="0"/>
        <w:jc w:val="both"/>
        <w:rPr>
          <w:rFonts w:ascii="Times New Roman" w:hAnsi="Times New Roman"/>
          <w:b/>
          <w:sz w:val="24"/>
          <w:szCs w:val="24"/>
          <w:u w:val="single"/>
        </w:rPr>
      </w:pPr>
    </w:p>
    <w:p w14:paraId="2BC604F6" w14:textId="77777777" w:rsidR="005B408E" w:rsidRPr="006D6F1D" w:rsidRDefault="005B408E" w:rsidP="005B408E">
      <w:pPr>
        <w:pStyle w:val="a3"/>
        <w:jc w:val="center"/>
        <w:rPr>
          <w:rFonts w:ascii="Times New Roman" w:hAnsi="Times New Roman"/>
          <w:b/>
          <w:sz w:val="24"/>
          <w:szCs w:val="24"/>
        </w:rPr>
      </w:pPr>
    </w:p>
    <w:p w14:paraId="66B91D44" w14:textId="7E560BE6" w:rsidR="005B408E" w:rsidRPr="006D6F1D" w:rsidRDefault="005B408E" w:rsidP="005B408E">
      <w:pPr>
        <w:pStyle w:val="a3"/>
        <w:jc w:val="center"/>
        <w:rPr>
          <w:rFonts w:ascii="Times New Roman" w:hAnsi="Times New Roman"/>
          <w:b/>
          <w:sz w:val="24"/>
          <w:szCs w:val="24"/>
        </w:rPr>
      </w:pPr>
      <w:r w:rsidRPr="000F5716">
        <w:rPr>
          <w:rFonts w:ascii="Times New Roman" w:hAnsi="Times New Roman"/>
          <w:b/>
          <w:sz w:val="24"/>
          <w:szCs w:val="24"/>
        </w:rPr>
        <w:t>РЕЗУЛЬТАТЫ, СРОКИ</w:t>
      </w:r>
      <w:r>
        <w:rPr>
          <w:rFonts w:ascii="Times New Roman" w:hAnsi="Times New Roman"/>
          <w:b/>
          <w:sz w:val="24"/>
          <w:szCs w:val="24"/>
        </w:rPr>
        <w:t xml:space="preserve"> ИСПОЛНЕНИЯ УСЛУГ</w:t>
      </w:r>
      <w:r>
        <w:rPr>
          <w:rFonts w:ascii="Times New Roman" w:hAnsi="Times New Roman"/>
          <w:b/>
          <w:sz w:val="24"/>
          <w:szCs w:val="24"/>
        </w:rPr>
        <w:br/>
      </w:r>
    </w:p>
    <w:tbl>
      <w:tblPr>
        <w:tblW w:w="910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843"/>
        <w:gridCol w:w="2693"/>
      </w:tblGrid>
      <w:tr w:rsidR="005B408E" w:rsidRPr="006D6F1D" w14:paraId="2B3D447A" w14:textId="77777777" w:rsidTr="006C17DF">
        <w:tc>
          <w:tcPr>
            <w:tcW w:w="565" w:type="dxa"/>
            <w:tcBorders>
              <w:top w:val="single" w:sz="4" w:space="0" w:color="000000"/>
              <w:left w:val="single" w:sz="4" w:space="0" w:color="000000"/>
              <w:bottom w:val="single" w:sz="4" w:space="0" w:color="000000"/>
              <w:right w:val="single" w:sz="4" w:space="0" w:color="000000"/>
            </w:tcBorders>
            <w:hideMark/>
          </w:tcPr>
          <w:p w14:paraId="66A4B9FA" w14:textId="77777777" w:rsidR="005B408E" w:rsidRPr="006D6F1D" w:rsidRDefault="005B408E" w:rsidP="006C17DF">
            <w:pPr>
              <w:pStyle w:val="a3"/>
              <w:jc w:val="center"/>
              <w:rPr>
                <w:rFonts w:ascii="Times New Roman" w:hAnsi="Times New Roman"/>
                <w:b/>
                <w:sz w:val="24"/>
                <w:szCs w:val="24"/>
              </w:rPr>
            </w:pPr>
            <w:r w:rsidRPr="006D6F1D">
              <w:rPr>
                <w:rFonts w:ascii="Times New Roman" w:hAnsi="Times New Roman"/>
                <w:b/>
                <w:sz w:val="24"/>
                <w:szCs w:val="24"/>
              </w:rPr>
              <w:t>№</w:t>
            </w:r>
          </w:p>
          <w:p w14:paraId="587FAAD3" w14:textId="77777777" w:rsidR="005B408E" w:rsidRPr="006D6F1D" w:rsidRDefault="005B408E" w:rsidP="006C17DF">
            <w:pPr>
              <w:pStyle w:val="a3"/>
              <w:jc w:val="center"/>
              <w:rPr>
                <w:rFonts w:ascii="Times New Roman" w:hAnsi="Times New Roman"/>
                <w:b/>
                <w:sz w:val="24"/>
                <w:szCs w:val="24"/>
              </w:rPr>
            </w:pPr>
            <w:r w:rsidRPr="006D6F1D">
              <w:rPr>
                <w:rFonts w:ascii="Times New Roman" w:hAnsi="Times New Roman"/>
                <w:b/>
                <w:sz w:val="24"/>
                <w:szCs w:val="24"/>
              </w:rPr>
              <w:t>п/п</w:t>
            </w:r>
          </w:p>
        </w:tc>
        <w:tc>
          <w:tcPr>
            <w:tcW w:w="5843" w:type="dxa"/>
            <w:tcBorders>
              <w:top w:val="single" w:sz="4" w:space="0" w:color="000000"/>
              <w:left w:val="single" w:sz="4" w:space="0" w:color="000000"/>
              <w:bottom w:val="single" w:sz="4" w:space="0" w:color="000000"/>
              <w:right w:val="single" w:sz="4" w:space="0" w:color="000000"/>
            </w:tcBorders>
            <w:hideMark/>
          </w:tcPr>
          <w:p w14:paraId="34C935EC" w14:textId="77777777" w:rsidR="005B408E" w:rsidRPr="006D6F1D" w:rsidRDefault="005B408E" w:rsidP="006C17DF">
            <w:pPr>
              <w:pStyle w:val="a3"/>
              <w:spacing w:after="60"/>
              <w:jc w:val="center"/>
              <w:rPr>
                <w:rFonts w:ascii="Times New Roman" w:hAnsi="Times New Roman"/>
                <w:b/>
                <w:sz w:val="24"/>
                <w:szCs w:val="24"/>
              </w:rPr>
            </w:pPr>
            <w:r>
              <w:rPr>
                <w:rFonts w:ascii="Times New Roman" w:hAnsi="Times New Roman"/>
                <w:b/>
                <w:sz w:val="24"/>
                <w:szCs w:val="24"/>
              </w:rPr>
              <w:t>Р</w:t>
            </w:r>
            <w:r w:rsidRPr="006D6F1D">
              <w:rPr>
                <w:rFonts w:ascii="Times New Roman" w:hAnsi="Times New Roman"/>
                <w:b/>
                <w:sz w:val="24"/>
                <w:szCs w:val="24"/>
              </w:rPr>
              <w:t>езультаты</w:t>
            </w:r>
          </w:p>
        </w:tc>
        <w:tc>
          <w:tcPr>
            <w:tcW w:w="2693" w:type="dxa"/>
            <w:tcBorders>
              <w:top w:val="single" w:sz="4" w:space="0" w:color="000000"/>
              <w:left w:val="single" w:sz="4" w:space="0" w:color="000000"/>
              <w:bottom w:val="single" w:sz="4" w:space="0" w:color="000000"/>
              <w:right w:val="single" w:sz="4" w:space="0" w:color="000000"/>
            </w:tcBorders>
            <w:hideMark/>
          </w:tcPr>
          <w:p w14:paraId="26266D56" w14:textId="77777777" w:rsidR="005B408E" w:rsidRPr="006D6F1D" w:rsidRDefault="005B408E" w:rsidP="006C17DF">
            <w:pPr>
              <w:pStyle w:val="a3"/>
              <w:jc w:val="center"/>
              <w:rPr>
                <w:rFonts w:ascii="Times New Roman" w:hAnsi="Times New Roman"/>
                <w:b/>
                <w:sz w:val="24"/>
                <w:szCs w:val="24"/>
              </w:rPr>
            </w:pPr>
            <w:r>
              <w:rPr>
                <w:rFonts w:ascii="Times New Roman" w:hAnsi="Times New Roman"/>
                <w:b/>
                <w:sz w:val="24"/>
                <w:szCs w:val="24"/>
              </w:rPr>
              <w:t>Срок исполнения услуг</w:t>
            </w:r>
          </w:p>
        </w:tc>
      </w:tr>
      <w:tr w:rsidR="005B408E" w:rsidRPr="006D6F1D" w14:paraId="4A845534" w14:textId="77777777" w:rsidTr="006C17DF">
        <w:trPr>
          <w:trHeight w:val="274"/>
        </w:trPr>
        <w:tc>
          <w:tcPr>
            <w:tcW w:w="565" w:type="dxa"/>
            <w:tcBorders>
              <w:top w:val="single" w:sz="4" w:space="0" w:color="000000"/>
              <w:left w:val="single" w:sz="4" w:space="0" w:color="000000"/>
              <w:bottom w:val="single" w:sz="4" w:space="0" w:color="000000"/>
              <w:right w:val="single" w:sz="4" w:space="0" w:color="000000"/>
            </w:tcBorders>
          </w:tcPr>
          <w:p w14:paraId="6878B3B1" w14:textId="77777777" w:rsidR="005B408E" w:rsidRPr="006D6F1D" w:rsidRDefault="005B408E" w:rsidP="006C17DF">
            <w:pPr>
              <w:pStyle w:val="a3"/>
              <w:numPr>
                <w:ilvl w:val="0"/>
                <w:numId w:val="3"/>
              </w:numPr>
              <w:ind w:hanging="692"/>
              <w:jc w:val="center"/>
              <w:rPr>
                <w:rFonts w:ascii="Times New Roman" w:hAnsi="Times New Roman"/>
                <w:sz w:val="24"/>
                <w:szCs w:val="24"/>
              </w:rPr>
            </w:pPr>
          </w:p>
        </w:tc>
        <w:tc>
          <w:tcPr>
            <w:tcW w:w="5843" w:type="dxa"/>
            <w:tcBorders>
              <w:top w:val="single" w:sz="4" w:space="0" w:color="000000"/>
              <w:left w:val="single" w:sz="4" w:space="0" w:color="000000"/>
              <w:bottom w:val="single" w:sz="4" w:space="0" w:color="000000"/>
              <w:right w:val="single" w:sz="4" w:space="0" w:color="000000"/>
            </w:tcBorders>
          </w:tcPr>
          <w:p w14:paraId="7992700E" w14:textId="23FDAFF3" w:rsidR="005B408E" w:rsidRPr="001F12B1" w:rsidRDefault="005B408E" w:rsidP="001F12B1">
            <w:pPr>
              <w:pStyle w:val="a3"/>
              <w:spacing w:after="240"/>
              <w:jc w:val="both"/>
              <w:rPr>
                <w:rFonts w:ascii="Times New Roman" w:hAnsi="Times New Roman"/>
                <w:bCs/>
                <w:sz w:val="24"/>
                <w:szCs w:val="24"/>
              </w:rPr>
            </w:pPr>
            <w:r w:rsidRPr="000D7922">
              <w:rPr>
                <w:rFonts w:ascii="Times New Roman" w:hAnsi="Times New Roman"/>
                <w:sz w:val="24"/>
                <w:szCs w:val="24"/>
              </w:rPr>
              <w:t>Финальный отчет</w:t>
            </w:r>
            <w:r w:rsidR="001F12B1">
              <w:rPr>
                <w:rFonts w:ascii="Times New Roman" w:hAnsi="Times New Roman"/>
                <w:sz w:val="24"/>
                <w:szCs w:val="24"/>
              </w:rPr>
              <w:t>-исследование «</w:t>
            </w:r>
            <w:r w:rsidR="001F12B1" w:rsidRPr="00133985">
              <w:rPr>
                <w:rFonts w:ascii="Times New Roman" w:hAnsi="Times New Roman"/>
                <w:sz w:val="24"/>
                <w:szCs w:val="24"/>
              </w:rPr>
              <w:t>Оценка факторов ESG в различных отраслях Казахстана, с акцентом на их влияние на венчурные инвестиции и рынок</w:t>
            </w:r>
            <w:r w:rsidR="001F12B1">
              <w:rPr>
                <w:rFonts w:ascii="Times New Roman" w:hAnsi="Times New Roman"/>
                <w:sz w:val="24"/>
                <w:szCs w:val="24"/>
              </w:rPr>
              <w:t xml:space="preserve">» </w:t>
            </w:r>
            <w:r w:rsidRPr="000D7922">
              <w:rPr>
                <w:rFonts w:ascii="Times New Roman" w:hAnsi="Times New Roman"/>
                <w:sz w:val="24"/>
                <w:szCs w:val="24"/>
              </w:rPr>
              <w:t xml:space="preserve">со всеми правками от </w:t>
            </w:r>
            <w:r w:rsidR="001F12B1">
              <w:rPr>
                <w:rFonts w:ascii="Times New Roman" w:hAnsi="Times New Roman"/>
                <w:sz w:val="24"/>
                <w:szCs w:val="24"/>
              </w:rPr>
              <w:t>З</w:t>
            </w:r>
            <w:r w:rsidRPr="000D7922">
              <w:rPr>
                <w:rFonts w:ascii="Times New Roman" w:hAnsi="Times New Roman"/>
                <w:sz w:val="24"/>
                <w:szCs w:val="24"/>
              </w:rPr>
              <w:t>аказчика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1E1B25D" w14:textId="46D4EFB3" w:rsidR="005B408E" w:rsidRPr="006D6F1D" w:rsidRDefault="005B408E" w:rsidP="006C17DF">
            <w:pPr>
              <w:pStyle w:val="a3"/>
              <w:spacing w:after="120"/>
              <w:jc w:val="center"/>
              <w:rPr>
                <w:rFonts w:ascii="Times New Roman" w:eastAsia="Times New Roman" w:hAnsi="Times New Roman"/>
                <w:bCs/>
                <w:sz w:val="24"/>
                <w:szCs w:val="24"/>
              </w:rPr>
            </w:pPr>
            <w:r>
              <w:rPr>
                <w:rFonts w:ascii="Times New Roman" w:eastAsia="Times New Roman" w:hAnsi="Times New Roman"/>
                <w:bCs/>
                <w:sz w:val="24"/>
                <w:szCs w:val="24"/>
              </w:rPr>
              <w:t xml:space="preserve">До </w:t>
            </w:r>
            <w:r w:rsidR="00EF7F27" w:rsidRPr="00EF7F27">
              <w:rPr>
                <w:rFonts w:ascii="Times New Roman" w:eastAsia="Times New Roman" w:hAnsi="Times New Roman"/>
                <w:bCs/>
                <w:sz w:val="24"/>
                <w:szCs w:val="24"/>
              </w:rPr>
              <w:t>3</w:t>
            </w:r>
            <w:r>
              <w:rPr>
                <w:rFonts w:ascii="Times New Roman" w:eastAsia="Times New Roman" w:hAnsi="Times New Roman"/>
                <w:bCs/>
                <w:sz w:val="24"/>
                <w:szCs w:val="24"/>
              </w:rPr>
              <w:t xml:space="preserve"> </w:t>
            </w:r>
            <w:r w:rsidR="00EF7F27">
              <w:rPr>
                <w:rFonts w:ascii="Times New Roman" w:eastAsia="Times New Roman" w:hAnsi="Times New Roman"/>
                <w:bCs/>
                <w:sz w:val="24"/>
                <w:szCs w:val="24"/>
              </w:rPr>
              <w:t>июня</w:t>
            </w:r>
            <w:r>
              <w:rPr>
                <w:rFonts w:ascii="Times New Roman" w:eastAsia="Times New Roman" w:hAnsi="Times New Roman"/>
                <w:bCs/>
                <w:sz w:val="24"/>
                <w:szCs w:val="24"/>
              </w:rPr>
              <w:t xml:space="preserve"> 2024 года со дня подписания договора</w:t>
            </w:r>
          </w:p>
        </w:tc>
      </w:tr>
      <w:bookmarkEnd w:id="0"/>
    </w:tbl>
    <w:p w14:paraId="3B118FCA" w14:textId="77777777" w:rsidR="005B408E" w:rsidRPr="005B408E" w:rsidRDefault="005B408E" w:rsidP="00D100D1">
      <w:pPr>
        <w:spacing w:after="0"/>
        <w:jc w:val="both"/>
        <w:rPr>
          <w:rFonts w:ascii="Times New Roman" w:hAnsi="Times New Roman"/>
          <w:b/>
          <w:sz w:val="24"/>
          <w:szCs w:val="24"/>
          <w:u w:val="single"/>
        </w:rPr>
      </w:pPr>
    </w:p>
    <w:sectPr w:rsidR="005B408E" w:rsidRPr="005B408E" w:rsidSect="008E44B9">
      <w:pgSz w:w="11906" w:h="16838"/>
      <w:pgMar w:top="1276" w:right="1134" w:bottom="156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D1F75"/>
    <w:multiLevelType w:val="hybridMultilevel"/>
    <w:tmpl w:val="894CCB9E"/>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965B6A"/>
    <w:multiLevelType w:val="multilevel"/>
    <w:tmpl w:val="A21458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895BCE"/>
    <w:multiLevelType w:val="hybridMultilevel"/>
    <w:tmpl w:val="A9C8D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69B7811"/>
    <w:multiLevelType w:val="multilevel"/>
    <w:tmpl w:val="C8A026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1B5D44"/>
    <w:multiLevelType w:val="hybridMultilevel"/>
    <w:tmpl w:val="935A5E72"/>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AD33BD3"/>
    <w:multiLevelType w:val="hybridMultilevel"/>
    <w:tmpl w:val="A27E338C"/>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402A43"/>
    <w:multiLevelType w:val="multilevel"/>
    <w:tmpl w:val="BDA4F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485281"/>
    <w:multiLevelType w:val="hybridMultilevel"/>
    <w:tmpl w:val="6A8AC974"/>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CC37B39"/>
    <w:multiLevelType w:val="hybridMultilevel"/>
    <w:tmpl w:val="114CE80A"/>
    <w:lvl w:ilvl="0" w:tplc="7108D996">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B8525B8"/>
    <w:multiLevelType w:val="hybridMultilevel"/>
    <w:tmpl w:val="56EE3AB0"/>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A6A788A"/>
    <w:multiLevelType w:val="hybridMultilevel"/>
    <w:tmpl w:val="581A698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D05336"/>
    <w:multiLevelType w:val="multilevel"/>
    <w:tmpl w:val="1FBA9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F101FA"/>
    <w:multiLevelType w:val="hybridMultilevel"/>
    <w:tmpl w:val="FFC6D5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8D2851"/>
    <w:multiLevelType w:val="hybridMultilevel"/>
    <w:tmpl w:val="BF107C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78202547">
    <w:abstractNumId w:val="6"/>
  </w:num>
  <w:num w:numId="2" w16cid:durableId="2050379507">
    <w:abstractNumId w:val="10"/>
  </w:num>
  <w:num w:numId="3" w16cid:durableId="1960909680">
    <w:abstractNumId w:val="15"/>
  </w:num>
  <w:num w:numId="4" w16cid:durableId="93595013">
    <w:abstractNumId w:val="12"/>
  </w:num>
  <w:num w:numId="5" w16cid:durableId="1176966633">
    <w:abstractNumId w:val="11"/>
  </w:num>
  <w:num w:numId="6" w16cid:durableId="79259466">
    <w:abstractNumId w:val="4"/>
  </w:num>
  <w:num w:numId="7" w16cid:durableId="2072339785">
    <w:abstractNumId w:val="5"/>
  </w:num>
  <w:num w:numId="8" w16cid:durableId="1631669610">
    <w:abstractNumId w:val="2"/>
  </w:num>
  <w:num w:numId="9" w16cid:durableId="169107305">
    <w:abstractNumId w:val="0"/>
  </w:num>
  <w:num w:numId="10" w16cid:durableId="165438310">
    <w:abstractNumId w:val="8"/>
  </w:num>
  <w:num w:numId="11" w16cid:durableId="955407905">
    <w:abstractNumId w:val="9"/>
  </w:num>
  <w:num w:numId="12" w16cid:durableId="1419524402">
    <w:abstractNumId w:val="16"/>
  </w:num>
  <w:num w:numId="13" w16cid:durableId="2056274623">
    <w:abstractNumId w:val="14"/>
  </w:num>
  <w:num w:numId="14" w16cid:durableId="504443259">
    <w:abstractNumId w:val="1"/>
  </w:num>
  <w:num w:numId="15" w16cid:durableId="407969728">
    <w:abstractNumId w:val="13"/>
  </w:num>
  <w:num w:numId="16" w16cid:durableId="1179196908">
    <w:abstractNumId w:val="3"/>
  </w:num>
  <w:num w:numId="17" w16cid:durableId="16886774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0"/>
    <w:rsid w:val="00001CBC"/>
    <w:rsid w:val="00065C5D"/>
    <w:rsid w:val="000A0F5D"/>
    <w:rsid w:val="000B6B6F"/>
    <w:rsid w:val="000D7922"/>
    <w:rsid w:val="0010711D"/>
    <w:rsid w:val="00121C6C"/>
    <w:rsid w:val="001239BE"/>
    <w:rsid w:val="00133985"/>
    <w:rsid w:val="001C276D"/>
    <w:rsid w:val="001D2765"/>
    <w:rsid w:val="001E6517"/>
    <w:rsid w:val="001F12B1"/>
    <w:rsid w:val="002116A9"/>
    <w:rsid w:val="002C2213"/>
    <w:rsid w:val="002D3E60"/>
    <w:rsid w:val="00334EF0"/>
    <w:rsid w:val="003704A0"/>
    <w:rsid w:val="003760CD"/>
    <w:rsid w:val="00387EA1"/>
    <w:rsid w:val="00394A3D"/>
    <w:rsid w:val="003F2DA4"/>
    <w:rsid w:val="003F525E"/>
    <w:rsid w:val="004D13BA"/>
    <w:rsid w:val="00516988"/>
    <w:rsid w:val="0052396A"/>
    <w:rsid w:val="00592E73"/>
    <w:rsid w:val="005B408E"/>
    <w:rsid w:val="005F4094"/>
    <w:rsid w:val="006112B8"/>
    <w:rsid w:val="00684217"/>
    <w:rsid w:val="006C63C3"/>
    <w:rsid w:val="006D283F"/>
    <w:rsid w:val="006D6F1D"/>
    <w:rsid w:val="006E7FBC"/>
    <w:rsid w:val="00717574"/>
    <w:rsid w:val="007421E8"/>
    <w:rsid w:val="00743956"/>
    <w:rsid w:val="007C0045"/>
    <w:rsid w:val="007E4666"/>
    <w:rsid w:val="007F6B8F"/>
    <w:rsid w:val="008712BE"/>
    <w:rsid w:val="00891A71"/>
    <w:rsid w:val="008C1FC1"/>
    <w:rsid w:val="008E44B9"/>
    <w:rsid w:val="00917615"/>
    <w:rsid w:val="00932293"/>
    <w:rsid w:val="00942C98"/>
    <w:rsid w:val="00955B2B"/>
    <w:rsid w:val="00966AC3"/>
    <w:rsid w:val="00A773F2"/>
    <w:rsid w:val="00A964E3"/>
    <w:rsid w:val="00AD07E7"/>
    <w:rsid w:val="00AF39BC"/>
    <w:rsid w:val="00B821D2"/>
    <w:rsid w:val="00BF6C92"/>
    <w:rsid w:val="00C04224"/>
    <w:rsid w:val="00C153CC"/>
    <w:rsid w:val="00C834E2"/>
    <w:rsid w:val="00CA222E"/>
    <w:rsid w:val="00CD6D12"/>
    <w:rsid w:val="00D100D1"/>
    <w:rsid w:val="00DA7C8A"/>
    <w:rsid w:val="00DD08F2"/>
    <w:rsid w:val="00DE0DE0"/>
    <w:rsid w:val="00E432F5"/>
    <w:rsid w:val="00E647BC"/>
    <w:rsid w:val="00E8252B"/>
    <w:rsid w:val="00EC3E89"/>
    <w:rsid w:val="00ED08C8"/>
    <w:rsid w:val="00EF7F27"/>
    <w:rsid w:val="00F446B7"/>
    <w:rsid w:val="00F51B49"/>
    <w:rsid w:val="00F7288A"/>
    <w:rsid w:val="00F80226"/>
    <w:rsid w:val="00FB1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A707"/>
  <w15:docId w15:val="{81835F7B-A996-4E14-8B7E-D5EDD5F9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4A0"/>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 webb,Знак Знак3,Знак Знак,Знак4 Знак Знак,Обычный (Web),Знак4,Знак4 Знак Знак Знак Знак,Знак4 Знак, Знак Знак3,Обычный (Web)1,Обычный (веб) Знак1,Обычный (веб) Знак Знак1,Знак Знак1 Знак,Обычный (веб) Знак Знак Знак"/>
    <w:link w:val="a4"/>
    <w:uiPriority w:val="99"/>
    <w:unhideWhenUsed/>
    <w:qFormat/>
    <w:rsid w:val="003704A0"/>
    <w:pPr>
      <w:spacing w:after="0" w:line="240" w:lineRule="auto"/>
    </w:pPr>
    <w:rPr>
      <w:rFonts w:ascii="Calibri" w:eastAsia="Calibri" w:hAnsi="Calibri" w:cs="Times New Roman"/>
      <w:kern w:val="0"/>
    </w:rPr>
  </w:style>
  <w:style w:type="paragraph" w:customStyle="1" w:styleId="Default">
    <w:name w:val="Default"/>
    <w:uiPriority w:val="99"/>
    <w:qFormat/>
    <w:rsid w:val="003704A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paragraph" w:styleId="a5">
    <w:name w:val="Body Text"/>
    <w:basedOn w:val="a"/>
    <w:link w:val="a6"/>
    <w:uiPriority w:val="99"/>
    <w:unhideWhenUsed/>
    <w:rsid w:val="003704A0"/>
    <w:pPr>
      <w:spacing w:after="0" w:line="240" w:lineRule="auto"/>
      <w:jc w:val="both"/>
    </w:pPr>
    <w:rPr>
      <w:rFonts w:ascii="Arial" w:eastAsia="Times New Roman" w:hAnsi="Arial"/>
      <w:sz w:val="20"/>
      <w:szCs w:val="20"/>
    </w:rPr>
  </w:style>
  <w:style w:type="character" w:customStyle="1" w:styleId="a6">
    <w:name w:val="Основной текст Знак"/>
    <w:basedOn w:val="a0"/>
    <w:link w:val="a5"/>
    <w:uiPriority w:val="99"/>
    <w:rsid w:val="003704A0"/>
    <w:rPr>
      <w:rFonts w:ascii="Arial" w:eastAsia="Times New Roman" w:hAnsi="Arial" w:cs="Times New Roman"/>
      <w:kern w:val="0"/>
      <w:sz w:val="20"/>
      <w:szCs w:val="20"/>
    </w:rPr>
  </w:style>
  <w:style w:type="character" w:customStyle="1" w:styleId="a4">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Обычный (веб) Знак1 Знак"/>
    <w:link w:val="a3"/>
    <w:uiPriority w:val="99"/>
    <w:rsid w:val="003704A0"/>
    <w:rPr>
      <w:rFonts w:ascii="Calibri" w:eastAsia="Calibri" w:hAnsi="Calibri" w:cs="Times New Roman"/>
      <w:kern w:val="0"/>
    </w:rPr>
  </w:style>
  <w:style w:type="paragraph" w:styleId="a7">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8"/>
    <w:uiPriority w:val="34"/>
    <w:qFormat/>
    <w:rsid w:val="003704A0"/>
    <w:pPr>
      <w:ind w:left="720"/>
      <w:contextualSpacing/>
    </w:pPr>
    <w:rPr>
      <w:rFonts w:asciiTheme="minorHAnsi" w:eastAsiaTheme="minorEastAsia" w:hAnsiTheme="minorHAnsi" w:cstheme="minorBidi"/>
      <w:lang w:eastAsia="ru-RU"/>
    </w:rPr>
  </w:style>
  <w:style w:type="paragraph" w:styleId="a9">
    <w:name w:val="Revision"/>
    <w:hidden/>
    <w:uiPriority w:val="99"/>
    <w:semiHidden/>
    <w:rsid w:val="00E432F5"/>
    <w:pPr>
      <w:spacing w:after="0" w:line="240" w:lineRule="auto"/>
    </w:pPr>
    <w:rPr>
      <w:rFonts w:ascii="Calibri" w:eastAsia="Calibri" w:hAnsi="Calibri" w:cs="Times New Roman"/>
      <w:kern w:val="0"/>
    </w:rPr>
  </w:style>
  <w:style w:type="character" w:customStyle="1" w:styleId="a8">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7"/>
    <w:uiPriority w:val="34"/>
    <w:qFormat/>
    <w:rsid w:val="00065C5D"/>
    <w:rPr>
      <w:rFonts w:eastAsiaTheme="minorEastAsia"/>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05428">
      <w:bodyDiv w:val="1"/>
      <w:marLeft w:val="0"/>
      <w:marRight w:val="0"/>
      <w:marTop w:val="0"/>
      <w:marBottom w:val="0"/>
      <w:divBdr>
        <w:top w:val="none" w:sz="0" w:space="0" w:color="auto"/>
        <w:left w:val="none" w:sz="0" w:space="0" w:color="auto"/>
        <w:bottom w:val="none" w:sz="0" w:space="0" w:color="auto"/>
        <w:right w:val="none" w:sz="0" w:space="0" w:color="auto"/>
      </w:divBdr>
      <w:divsChild>
        <w:div w:id="239802125">
          <w:marLeft w:val="0"/>
          <w:marRight w:val="0"/>
          <w:marTop w:val="0"/>
          <w:marBottom w:val="0"/>
          <w:divBdr>
            <w:top w:val="none" w:sz="0" w:space="0" w:color="auto"/>
            <w:left w:val="none" w:sz="0" w:space="0" w:color="auto"/>
            <w:bottom w:val="none" w:sz="0" w:space="0" w:color="auto"/>
            <w:right w:val="none" w:sz="0" w:space="0" w:color="auto"/>
          </w:divBdr>
        </w:div>
        <w:div w:id="1707292493">
          <w:marLeft w:val="0"/>
          <w:marRight w:val="0"/>
          <w:marTop w:val="0"/>
          <w:marBottom w:val="0"/>
          <w:divBdr>
            <w:top w:val="none" w:sz="0" w:space="0" w:color="auto"/>
            <w:left w:val="none" w:sz="0" w:space="0" w:color="auto"/>
            <w:bottom w:val="none" w:sz="0" w:space="0" w:color="auto"/>
            <w:right w:val="none" w:sz="0" w:space="0" w:color="auto"/>
          </w:divBdr>
        </w:div>
        <w:div w:id="593367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Syrym Nurgaliyev</dc:creator>
  <cp:keywords/>
  <dc:description/>
  <cp:lastModifiedBy>Azim Dukenderov</cp:lastModifiedBy>
  <cp:revision>11</cp:revision>
  <dcterms:created xsi:type="dcterms:W3CDTF">2024-03-11T10:50:00Z</dcterms:created>
  <dcterms:modified xsi:type="dcterms:W3CDTF">2024-05-14T04:59:00Z</dcterms:modified>
</cp:coreProperties>
</file>