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265F7" w14:textId="77777777" w:rsidR="00B07306" w:rsidRDefault="00B07306" w:rsidP="00B07306">
      <w:pPr>
        <w:pBdr>
          <w:top w:val="nil"/>
          <w:left w:val="nil"/>
          <w:bottom w:val="nil"/>
          <w:right w:val="nil"/>
          <w:between w:val="nil"/>
        </w:pBdr>
        <w:spacing w:after="0" w:line="240" w:lineRule="auto"/>
        <w:jc w:val="center"/>
        <w:rPr>
          <w:rFonts w:ascii="Times New Roman" w:eastAsia="Times New Roman" w:hAnsi="Times New Roman"/>
          <w:b/>
          <w:color w:val="000000"/>
          <w:sz w:val="24"/>
          <w:szCs w:val="24"/>
          <w:lang w:val="kk-KZ"/>
        </w:rPr>
      </w:pPr>
      <w:bookmarkStart w:id="0" w:name="_Hlk135407171"/>
      <w:proofErr w:type="spellStart"/>
      <w:r w:rsidRPr="00334444">
        <w:rPr>
          <w:rFonts w:ascii="Times New Roman" w:eastAsia="Times New Roman" w:hAnsi="Times New Roman"/>
          <w:b/>
          <w:color w:val="000000"/>
          <w:sz w:val="24"/>
          <w:szCs w:val="24"/>
        </w:rPr>
        <w:t>Техникалық</w:t>
      </w:r>
      <w:proofErr w:type="spellEnd"/>
      <w:r w:rsidRPr="00334444">
        <w:rPr>
          <w:rFonts w:ascii="Times New Roman" w:eastAsia="Times New Roman" w:hAnsi="Times New Roman"/>
          <w:b/>
          <w:color w:val="000000"/>
          <w:sz w:val="24"/>
          <w:szCs w:val="24"/>
        </w:rPr>
        <w:t xml:space="preserve"> </w:t>
      </w:r>
      <w:proofErr w:type="spellStart"/>
      <w:r w:rsidRPr="00334444">
        <w:rPr>
          <w:rFonts w:ascii="Times New Roman" w:eastAsia="Times New Roman" w:hAnsi="Times New Roman"/>
          <w:b/>
          <w:color w:val="000000"/>
          <w:sz w:val="24"/>
          <w:szCs w:val="24"/>
        </w:rPr>
        <w:t>тапсырма</w:t>
      </w:r>
      <w:proofErr w:type="spellEnd"/>
    </w:p>
    <w:p w14:paraId="4A915345" w14:textId="77777777" w:rsidR="00997BA9" w:rsidRPr="003157C6" w:rsidRDefault="00997BA9" w:rsidP="00997BA9">
      <w:pPr>
        <w:pStyle w:val="a3"/>
        <w:jc w:val="center"/>
        <w:rPr>
          <w:rFonts w:ascii="Times New Roman" w:hAnsi="Times New Roman"/>
          <w:b/>
          <w:sz w:val="24"/>
          <w:szCs w:val="24"/>
        </w:rPr>
      </w:pPr>
    </w:p>
    <w:tbl>
      <w:tblPr>
        <w:tblW w:w="9345" w:type="dxa"/>
        <w:tblLook w:val="04A0" w:firstRow="1" w:lastRow="0" w:firstColumn="1" w:lastColumn="0" w:noHBand="0" w:noVBand="1"/>
      </w:tblPr>
      <w:tblGrid>
        <w:gridCol w:w="3539"/>
        <w:gridCol w:w="5806"/>
      </w:tblGrid>
      <w:tr w:rsidR="00B07306" w:rsidRPr="003157C6" w14:paraId="5D1E9D87" w14:textId="77777777" w:rsidTr="00B07306">
        <w:tc>
          <w:tcPr>
            <w:tcW w:w="3539" w:type="dxa"/>
          </w:tcPr>
          <w:p w14:paraId="648C2591" w14:textId="296218B0" w:rsidR="00B07306" w:rsidRPr="003157C6" w:rsidRDefault="00B07306" w:rsidP="00B07306">
            <w:pPr>
              <w:pStyle w:val="a3"/>
              <w:spacing w:after="240"/>
              <w:rPr>
                <w:rFonts w:ascii="Times New Roman" w:hAnsi="Times New Roman"/>
                <w:b/>
                <w:sz w:val="24"/>
                <w:szCs w:val="24"/>
              </w:rPr>
            </w:pPr>
            <w:r w:rsidRPr="00DB68B6">
              <w:rPr>
                <w:rFonts w:ascii="Times New Roman" w:eastAsia="Times New Roman" w:hAnsi="Times New Roman"/>
                <w:b/>
                <w:color w:val="000000"/>
                <w:sz w:val="24"/>
                <w:szCs w:val="24"/>
              </w:rPr>
              <w:t>Позиция:</w:t>
            </w:r>
          </w:p>
        </w:tc>
        <w:tc>
          <w:tcPr>
            <w:tcW w:w="5806" w:type="dxa"/>
            <w:hideMark/>
          </w:tcPr>
          <w:p w14:paraId="26C13518" w14:textId="25E5EA3E" w:rsidR="00B07306" w:rsidRPr="003157C6" w:rsidRDefault="00B07306" w:rsidP="00B07306">
            <w:pPr>
              <w:pStyle w:val="a3"/>
              <w:spacing w:after="240"/>
              <w:jc w:val="both"/>
              <w:rPr>
                <w:rFonts w:ascii="Times New Roman" w:hAnsi="Times New Roman"/>
                <w:bCs/>
                <w:sz w:val="24"/>
                <w:szCs w:val="24"/>
              </w:rPr>
            </w:pPr>
            <w:proofErr w:type="spellStart"/>
            <w:r w:rsidRPr="00B07306">
              <w:rPr>
                <w:rFonts w:ascii="Times New Roman" w:hAnsi="Times New Roman"/>
                <w:bCs/>
                <w:sz w:val="24"/>
                <w:szCs w:val="24"/>
              </w:rPr>
              <w:t>Өнеркәсіптік</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және</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жеке</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секторлар</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үшін</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жасыл</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қаржыландыруды</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шолу</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жөніндегі</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Ұлттық</w:t>
            </w:r>
            <w:proofErr w:type="spellEnd"/>
            <w:r w:rsidRPr="00B07306">
              <w:rPr>
                <w:rFonts w:ascii="Times New Roman" w:hAnsi="Times New Roman"/>
                <w:bCs/>
                <w:sz w:val="24"/>
                <w:szCs w:val="24"/>
              </w:rPr>
              <w:t xml:space="preserve"> консультант (</w:t>
            </w:r>
            <w:proofErr w:type="spellStart"/>
            <w:r w:rsidRPr="00B07306">
              <w:rPr>
                <w:rFonts w:ascii="Times New Roman" w:hAnsi="Times New Roman"/>
                <w:bCs/>
                <w:sz w:val="24"/>
                <w:szCs w:val="24"/>
              </w:rPr>
              <w:t>бұдан</w:t>
            </w:r>
            <w:proofErr w:type="spellEnd"/>
            <w:r w:rsidRPr="00B07306">
              <w:rPr>
                <w:rFonts w:ascii="Times New Roman" w:hAnsi="Times New Roman"/>
                <w:bCs/>
                <w:sz w:val="24"/>
                <w:szCs w:val="24"/>
              </w:rPr>
              <w:t xml:space="preserve"> </w:t>
            </w:r>
            <w:proofErr w:type="spellStart"/>
            <w:r w:rsidRPr="00B07306">
              <w:rPr>
                <w:rFonts w:ascii="Times New Roman" w:hAnsi="Times New Roman"/>
                <w:bCs/>
                <w:sz w:val="24"/>
                <w:szCs w:val="24"/>
              </w:rPr>
              <w:t>әрі-Орындаушы</w:t>
            </w:r>
            <w:proofErr w:type="spellEnd"/>
            <w:r w:rsidRPr="00B07306">
              <w:rPr>
                <w:rFonts w:ascii="Times New Roman" w:hAnsi="Times New Roman"/>
                <w:bCs/>
                <w:sz w:val="24"/>
                <w:szCs w:val="24"/>
              </w:rPr>
              <w:t>)</w:t>
            </w:r>
          </w:p>
        </w:tc>
      </w:tr>
      <w:tr w:rsidR="00B07306" w:rsidRPr="003157C6" w14:paraId="054EF8D5" w14:textId="77777777" w:rsidTr="00B07306">
        <w:tc>
          <w:tcPr>
            <w:tcW w:w="3539" w:type="dxa"/>
          </w:tcPr>
          <w:p w14:paraId="1DBA625A" w14:textId="3359D741" w:rsidR="00B07306" w:rsidRPr="003157C6" w:rsidRDefault="00B07306" w:rsidP="00B07306">
            <w:pPr>
              <w:pStyle w:val="a3"/>
              <w:spacing w:after="240"/>
              <w:rPr>
                <w:rFonts w:ascii="Times New Roman" w:hAnsi="Times New Roman"/>
                <w:b/>
                <w:sz w:val="24"/>
                <w:szCs w:val="24"/>
              </w:rPr>
            </w:pPr>
            <w:proofErr w:type="spellStart"/>
            <w:r w:rsidRPr="00334444">
              <w:rPr>
                <w:rFonts w:ascii="Times New Roman" w:eastAsia="Times New Roman" w:hAnsi="Times New Roman"/>
                <w:b/>
                <w:color w:val="000000"/>
                <w:sz w:val="24"/>
                <w:szCs w:val="24"/>
              </w:rPr>
              <w:t>Жобаның</w:t>
            </w:r>
            <w:proofErr w:type="spellEnd"/>
            <w:r w:rsidRPr="00334444">
              <w:rPr>
                <w:rFonts w:ascii="Times New Roman" w:eastAsia="Times New Roman" w:hAnsi="Times New Roman"/>
                <w:b/>
                <w:color w:val="000000"/>
                <w:sz w:val="24"/>
                <w:szCs w:val="24"/>
              </w:rPr>
              <w:t xml:space="preserve"> </w:t>
            </w:r>
            <w:proofErr w:type="spellStart"/>
            <w:r w:rsidRPr="00334444">
              <w:rPr>
                <w:rFonts w:ascii="Times New Roman" w:eastAsia="Times New Roman" w:hAnsi="Times New Roman"/>
                <w:b/>
                <w:color w:val="000000"/>
                <w:sz w:val="24"/>
                <w:szCs w:val="24"/>
              </w:rPr>
              <w:t>атауы</w:t>
            </w:r>
            <w:proofErr w:type="spellEnd"/>
            <w:r w:rsidRPr="00334444">
              <w:rPr>
                <w:rFonts w:ascii="Times New Roman" w:eastAsia="Times New Roman" w:hAnsi="Times New Roman"/>
                <w:b/>
                <w:color w:val="000000"/>
                <w:sz w:val="24"/>
                <w:szCs w:val="24"/>
              </w:rPr>
              <w:t>:</w:t>
            </w:r>
          </w:p>
        </w:tc>
        <w:tc>
          <w:tcPr>
            <w:tcW w:w="5806" w:type="dxa"/>
            <w:hideMark/>
          </w:tcPr>
          <w:p w14:paraId="0D4759DC" w14:textId="2E4B8135" w:rsidR="00B07306" w:rsidRPr="003157C6" w:rsidRDefault="00B07306" w:rsidP="00B07306">
            <w:pPr>
              <w:pStyle w:val="a3"/>
              <w:spacing w:after="240"/>
              <w:jc w:val="both"/>
              <w:rPr>
                <w:rFonts w:ascii="Times New Roman" w:hAnsi="Times New Roman"/>
                <w:bCs/>
                <w:sz w:val="24"/>
                <w:szCs w:val="24"/>
              </w:rPr>
            </w:pPr>
            <w:proofErr w:type="spellStart"/>
            <w:r w:rsidRPr="00B07306">
              <w:rPr>
                <w:rFonts w:ascii="Times New Roman" w:hAnsi="Times New Roman"/>
                <w:sz w:val="24"/>
                <w:szCs w:val="24"/>
              </w:rPr>
              <w:t>Бағдарламалау</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саласындағы</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Қазақстанның</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әлеуетін</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одан</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әрі</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нығайту</w:t>
            </w:r>
            <w:proofErr w:type="spellEnd"/>
            <w:r w:rsidRPr="00B07306">
              <w:rPr>
                <w:rFonts w:ascii="Times New Roman" w:hAnsi="Times New Roman"/>
                <w:sz w:val="24"/>
                <w:szCs w:val="24"/>
              </w:rPr>
              <w:t>, БҚФ-</w:t>
            </w:r>
            <w:proofErr w:type="spellStart"/>
            <w:r w:rsidRPr="00B07306">
              <w:rPr>
                <w:rFonts w:ascii="Times New Roman" w:hAnsi="Times New Roman"/>
                <w:sz w:val="24"/>
                <w:szCs w:val="24"/>
              </w:rPr>
              <w:t>ға</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тікелей</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қолжетімділікті</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кеңейтуді</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институционалдық</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қолдау</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және</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жасыл</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қаржы</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жүйесін</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дамыту</w:t>
            </w:r>
            <w:proofErr w:type="spellEnd"/>
          </w:p>
        </w:tc>
      </w:tr>
      <w:tr w:rsidR="00B07306" w:rsidRPr="003157C6" w14:paraId="77FE491C" w14:textId="77777777" w:rsidTr="00B07306">
        <w:tc>
          <w:tcPr>
            <w:tcW w:w="3539" w:type="dxa"/>
          </w:tcPr>
          <w:p w14:paraId="671443E5" w14:textId="18A39EC0" w:rsidR="00B07306" w:rsidRPr="003157C6" w:rsidRDefault="00B07306" w:rsidP="00B07306">
            <w:pPr>
              <w:pStyle w:val="a3"/>
              <w:spacing w:after="240"/>
              <w:rPr>
                <w:rFonts w:ascii="Times New Roman" w:hAnsi="Times New Roman"/>
                <w:b/>
                <w:sz w:val="24"/>
                <w:szCs w:val="24"/>
              </w:rPr>
            </w:pPr>
            <w:proofErr w:type="spellStart"/>
            <w:r w:rsidRPr="00334444">
              <w:rPr>
                <w:rFonts w:ascii="Times New Roman" w:eastAsia="Times New Roman" w:hAnsi="Times New Roman"/>
                <w:b/>
                <w:color w:val="000000"/>
                <w:sz w:val="24"/>
                <w:szCs w:val="24"/>
              </w:rPr>
              <w:t>Келісімшарт</w:t>
            </w:r>
            <w:proofErr w:type="spellEnd"/>
            <w:r w:rsidRPr="00334444">
              <w:rPr>
                <w:rFonts w:ascii="Times New Roman" w:eastAsia="Times New Roman" w:hAnsi="Times New Roman"/>
                <w:b/>
                <w:color w:val="000000"/>
                <w:sz w:val="24"/>
                <w:szCs w:val="24"/>
              </w:rPr>
              <w:t xml:space="preserve"> </w:t>
            </w:r>
            <w:proofErr w:type="spellStart"/>
            <w:r w:rsidRPr="00334444">
              <w:rPr>
                <w:rFonts w:ascii="Times New Roman" w:eastAsia="Times New Roman" w:hAnsi="Times New Roman"/>
                <w:b/>
                <w:color w:val="000000"/>
                <w:sz w:val="24"/>
                <w:szCs w:val="24"/>
              </w:rPr>
              <w:t>түрі</w:t>
            </w:r>
            <w:proofErr w:type="spellEnd"/>
            <w:r w:rsidRPr="00334444">
              <w:rPr>
                <w:rFonts w:ascii="Times New Roman" w:eastAsia="Times New Roman" w:hAnsi="Times New Roman"/>
                <w:b/>
                <w:color w:val="000000"/>
                <w:sz w:val="24"/>
                <w:szCs w:val="24"/>
              </w:rPr>
              <w:t>:</w:t>
            </w:r>
          </w:p>
        </w:tc>
        <w:tc>
          <w:tcPr>
            <w:tcW w:w="5806" w:type="dxa"/>
            <w:hideMark/>
          </w:tcPr>
          <w:p w14:paraId="1C796401" w14:textId="71C2DE0E" w:rsidR="00B07306" w:rsidRPr="003157C6" w:rsidRDefault="00B07306" w:rsidP="00B07306">
            <w:pPr>
              <w:pStyle w:val="a3"/>
              <w:spacing w:after="240"/>
              <w:rPr>
                <w:rFonts w:ascii="Times New Roman" w:hAnsi="Times New Roman"/>
                <w:b/>
                <w:sz w:val="24"/>
                <w:szCs w:val="24"/>
              </w:rPr>
            </w:pPr>
            <w:proofErr w:type="spellStart"/>
            <w:r w:rsidRPr="00B07306">
              <w:rPr>
                <w:rFonts w:ascii="Times New Roman" w:hAnsi="Times New Roman"/>
                <w:sz w:val="24"/>
                <w:szCs w:val="24"/>
              </w:rPr>
              <w:t>Ақылы</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қызмет</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көрсету</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туралы</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шарт</w:t>
            </w:r>
            <w:proofErr w:type="spellEnd"/>
            <w:r w:rsidRPr="00B07306">
              <w:rPr>
                <w:rFonts w:ascii="Times New Roman" w:hAnsi="Times New Roman"/>
                <w:sz w:val="24"/>
                <w:szCs w:val="24"/>
              </w:rPr>
              <w:t xml:space="preserve"> </w:t>
            </w:r>
            <w:r w:rsidRPr="003157C6">
              <w:rPr>
                <w:rFonts w:ascii="Times New Roman" w:hAnsi="Times New Roman"/>
                <w:sz w:val="24"/>
                <w:szCs w:val="24"/>
              </w:rPr>
              <w:t>(</w:t>
            </w:r>
            <w:r>
              <w:rPr>
                <w:rFonts w:ascii="Times New Roman" w:hAnsi="Times New Roman"/>
                <w:sz w:val="24"/>
                <w:szCs w:val="24"/>
              </w:rPr>
              <w:t>А</w:t>
            </w:r>
            <w:r>
              <w:rPr>
                <w:rFonts w:ascii="Times New Roman" w:hAnsi="Times New Roman"/>
                <w:sz w:val="24"/>
                <w:szCs w:val="24"/>
                <w:lang w:val="kk-KZ"/>
              </w:rPr>
              <w:t>ҚКШ</w:t>
            </w:r>
            <w:r w:rsidRPr="003157C6">
              <w:rPr>
                <w:rFonts w:ascii="Times New Roman" w:hAnsi="Times New Roman"/>
                <w:sz w:val="24"/>
                <w:szCs w:val="24"/>
              </w:rPr>
              <w:t>)</w:t>
            </w:r>
          </w:p>
        </w:tc>
      </w:tr>
      <w:tr w:rsidR="00B07306" w:rsidRPr="003157C6" w14:paraId="4EB0E26C" w14:textId="77777777" w:rsidTr="00B07306">
        <w:tc>
          <w:tcPr>
            <w:tcW w:w="3539" w:type="dxa"/>
          </w:tcPr>
          <w:p w14:paraId="60115AA0" w14:textId="580DDFD3" w:rsidR="00B07306" w:rsidRPr="003157C6" w:rsidRDefault="00B07306" w:rsidP="00B07306">
            <w:pPr>
              <w:pStyle w:val="a3"/>
              <w:spacing w:after="240"/>
              <w:rPr>
                <w:rFonts w:ascii="Times New Roman" w:hAnsi="Times New Roman"/>
                <w:b/>
                <w:sz w:val="24"/>
                <w:szCs w:val="24"/>
              </w:rPr>
            </w:pPr>
            <w:proofErr w:type="spellStart"/>
            <w:r w:rsidRPr="00334444">
              <w:rPr>
                <w:rFonts w:ascii="Times New Roman" w:eastAsia="Times New Roman" w:hAnsi="Times New Roman"/>
                <w:b/>
                <w:color w:val="000000"/>
                <w:sz w:val="24"/>
                <w:szCs w:val="24"/>
              </w:rPr>
              <w:t>Жұмыс</w:t>
            </w:r>
            <w:proofErr w:type="spellEnd"/>
            <w:r w:rsidRPr="00334444">
              <w:rPr>
                <w:rFonts w:ascii="Times New Roman" w:eastAsia="Times New Roman" w:hAnsi="Times New Roman"/>
                <w:b/>
                <w:color w:val="000000"/>
                <w:sz w:val="24"/>
                <w:szCs w:val="24"/>
              </w:rPr>
              <w:t xml:space="preserve"> </w:t>
            </w:r>
            <w:proofErr w:type="spellStart"/>
            <w:r w:rsidRPr="00334444">
              <w:rPr>
                <w:rFonts w:ascii="Times New Roman" w:eastAsia="Times New Roman" w:hAnsi="Times New Roman"/>
                <w:b/>
                <w:color w:val="000000"/>
                <w:sz w:val="24"/>
                <w:szCs w:val="24"/>
              </w:rPr>
              <w:t>орны</w:t>
            </w:r>
            <w:proofErr w:type="spellEnd"/>
            <w:r w:rsidRPr="00334444">
              <w:rPr>
                <w:rFonts w:ascii="Times New Roman" w:eastAsia="Times New Roman" w:hAnsi="Times New Roman"/>
                <w:b/>
                <w:color w:val="000000"/>
                <w:sz w:val="24"/>
                <w:szCs w:val="24"/>
              </w:rPr>
              <w:t>:</w:t>
            </w:r>
          </w:p>
        </w:tc>
        <w:tc>
          <w:tcPr>
            <w:tcW w:w="5806" w:type="dxa"/>
            <w:hideMark/>
          </w:tcPr>
          <w:p w14:paraId="66C5D608" w14:textId="6AF1EEF2" w:rsidR="00B07306" w:rsidRPr="003157C6" w:rsidRDefault="00B07306" w:rsidP="00B07306">
            <w:pPr>
              <w:pStyle w:val="a3"/>
              <w:spacing w:after="240"/>
              <w:jc w:val="both"/>
              <w:rPr>
                <w:rFonts w:ascii="Times New Roman" w:hAnsi="Times New Roman"/>
                <w:b/>
                <w:sz w:val="24"/>
                <w:szCs w:val="24"/>
              </w:rPr>
            </w:pPr>
            <w:proofErr w:type="spellStart"/>
            <w:r w:rsidRPr="00B07306">
              <w:rPr>
                <w:rFonts w:ascii="Times New Roman" w:hAnsi="Times New Roman"/>
                <w:sz w:val="24"/>
                <w:szCs w:val="24"/>
              </w:rPr>
              <w:t>Орналасқан</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жері</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бойынша</w:t>
            </w:r>
            <w:proofErr w:type="spellEnd"/>
            <w:r w:rsidRPr="00B07306">
              <w:rPr>
                <w:rFonts w:ascii="Times New Roman" w:hAnsi="Times New Roman"/>
                <w:sz w:val="24"/>
                <w:szCs w:val="24"/>
              </w:rPr>
              <w:t xml:space="preserve">, </w:t>
            </w:r>
            <w:proofErr w:type="spellStart"/>
            <w:r w:rsidRPr="00B07306">
              <w:rPr>
                <w:rFonts w:ascii="Times New Roman" w:hAnsi="Times New Roman"/>
                <w:sz w:val="24"/>
                <w:szCs w:val="24"/>
              </w:rPr>
              <w:t>Қазақстанға</w:t>
            </w:r>
            <w:proofErr w:type="spellEnd"/>
            <w:r w:rsidRPr="00B07306">
              <w:rPr>
                <w:rFonts w:ascii="Times New Roman" w:hAnsi="Times New Roman"/>
                <w:sz w:val="24"/>
                <w:szCs w:val="24"/>
              </w:rPr>
              <w:t xml:space="preserve"> бес </w:t>
            </w:r>
            <w:proofErr w:type="spellStart"/>
            <w:r w:rsidRPr="00B07306">
              <w:rPr>
                <w:rFonts w:ascii="Times New Roman" w:hAnsi="Times New Roman"/>
                <w:sz w:val="24"/>
                <w:szCs w:val="24"/>
              </w:rPr>
              <w:t>іссапармен</w:t>
            </w:r>
            <w:proofErr w:type="spellEnd"/>
          </w:p>
        </w:tc>
      </w:tr>
    </w:tbl>
    <w:p w14:paraId="1C5A4F59" w14:textId="77777777" w:rsidR="00B07306" w:rsidRDefault="00B07306" w:rsidP="00B07306">
      <w:pPr>
        <w:pBdr>
          <w:top w:val="nil"/>
          <w:left w:val="nil"/>
          <w:bottom w:val="nil"/>
          <w:right w:val="nil"/>
          <w:between w:val="nil"/>
        </w:pBdr>
        <w:spacing w:before="120" w:after="120" w:line="240" w:lineRule="auto"/>
        <w:jc w:val="both"/>
        <w:rPr>
          <w:rFonts w:ascii="Times New Roman" w:eastAsia="Times New Roman" w:hAnsi="Times New Roman"/>
          <w:b/>
          <w:sz w:val="24"/>
          <w:szCs w:val="24"/>
          <w:lang w:val="kk-KZ"/>
        </w:rPr>
      </w:pPr>
      <w:proofErr w:type="spellStart"/>
      <w:r w:rsidRPr="00334444">
        <w:rPr>
          <w:rFonts w:ascii="Times New Roman" w:eastAsia="Times New Roman" w:hAnsi="Times New Roman"/>
          <w:b/>
          <w:sz w:val="24"/>
          <w:szCs w:val="24"/>
        </w:rPr>
        <w:t>Кіріспе</w:t>
      </w:r>
      <w:proofErr w:type="spellEnd"/>
      <w:r w:rsidRPr="00334444">
        <w:rPr>
          <w:rFonts w:ascii="Times New Roman" w:eastAsia="Times New Roman" w:hAnsi="Times New Roman"/>
          <w:b/>
          <w:sz w:val="24"/>
          <w:szCs w:val="24"/>
        </w:rPr>
        <w:t>:</w:t>
      </w:r>
    </w:p>
    <w:p w14:paraId="4FA2D875" w14:textId="77777777" w:rsidR="00B07306" w:rsidRPr="00334444" w:rsidRDefault="00B07306" w:rsidP="00B07306">
      <w:pPr>
        <w:pBdr>
          <w:top w:val="nil"/>
          <w:left w:val="nil"/>
          <w:bottom w:val="nil"/>
          <w:right w:val="nil"/>
          <w:between w:val="nil"/>
        </w:pBdr>
        <w:spacing w:before="120" w:after="120" w:line="240" w:lineRule="auto"/>
        <w:jc w:val="both"/>
        <w:rPr>
          <w:rFonts w:ascii="Times New Roman" w:eastAsia="Times New Roman" w:hAnsi="Times New Roman"/>
          <w:bCs/>
          <w:sz w:val="24"/>
          <w:szCs w:val="24"/>
          <w:lang w:val="kk-KZ"/>
        </w:rPr>
      </w:pPr>
      <w:r w:rsidRPr="00334444">
        <w:rPr>
          <w:rFonts w:ascii="Times New Roman" w:eastAsia="Times New Roman" w:hAnsi="Times New Roman"/>
          <w:bCs/>
          <w:sz w:val="24"/>
          <w:szCs w:val="24"/>
          <w:lang w:val="kk-KZ"/>
        </w:rPr>
        <w:t>Жасыл технологиялар және инвестициялық жобалардың халықаралық орталығын 2022 жылы Қазақстан Республикасының Экология және табиғи ресурстар министрлігі Readiness жобасы бойынша "Қазақстанның бағдарламалау саласындағы әлеуетін одан әрі нығайту, Жасыл Климаттық Қорға (бұдан әрі – ЖКҚ) тікелей қолжетімділікті кеңейтуді институционалдық қолдау және "жасыл" қаржы жүйесін дамыту" ұлттық Атқарушы Агенттігі айқындады.</w:t>
      </w:r>
    </w:p>
    <w:p w14:paraId="3556D327" w14:textId="77777777" w:rsidR="00B07306" w:rsidRPr="00B07306" w:rsidRDefault="00B07306" w:rsidP="00B07306">
      <w:pPr>
        <w:pBdr>
          <w:top w:val="nil"/>
          <w:left w:val="nil"/>
          <w:bottom w:val="nil"/>
          <w:right w:val="nil"/>
          <w:between w:val="nil"/>
        </w:pBdr>
        <w:spacing w:before="120" w:after="120" w:line="240" w:lineRule="auto"/>
        <w:jc w:val="both"/>
        <w:rPr>
          <w:rFonts w:ascii="Times New Roman" w:eastAsia="Times New Roman" w:hAnsi="Times New Roman"/>
          <w:bCs/>
          <w:sz w:val="24"/>
          <w:szCs w:val="24"/>
          <w:lang w:val="kk-KZ"/>
        </w:rPr>
      </w:pPr>
      <w:r w:rsidRPr="00B07306">
        <w:rPr>
          <w:rFonts w:ascii="Times New Roman" w:eastAsia="Times New Roman" w:hAnsi="Times New Roman"/>
          <w:bCs/>
          <w:sz w:val="24"/>
          <w:szCs w:val="24"/>
          <w:lang w:val="kk-KZ"/>
        </w:rPr>
        <w:t>Readiness жобасы бірлесіп жүзеге асырылады БҰҰ жобаларға қызмет көрсету басқармасымен (UNOPS).</w:t>
      </w:r>
    </w:p>
    <w:p w14:paraId="5EEF400E" w14:textId="77777777" w:rsidR="00B07306" w:rsidRPr="00B07306" w:rsidRDefault="00B07306" w:rsidP="00B07306">
      <w:pPr>
        <w:pBdr>
          <w:top w:val="nil"/>
          <w:left w:val="nil"/>
          <w:bottom w:val="nil"/>
          <w:right w:val="nil"/>
          <w:between w:val="nil"/>
        </w:pBdr>
        <w:spacing w:before="120" w:after="120" w:line="240" w:lineRule="auto"/>
        <w:jc w:val="both"/>
        <w:rPr>
          <w:rFonts w:ascii="Times New Roman" w:eastAsia="Times New Roman" w:hAnsi="Times New Roman"/>
          <w:bCs/>
          <w:sz w:val="24"/>
          <w:szCs w:val="24"/>
          <w:lang w:val="kk-KZ"/>
        </w:rPr>
      </w:pPr>
      <w:r w:rsidRPr="00B07306">
        <w:rPr>
          <w:rFonts w:ascii="Times New Roman" w:eastAsia="Times New Roman" w:hAnsi="Times New Roman"/>
          <w:bCs/>
          <w:sz w:val="24"/>
          <w:szCs w:val="24"/>
          <w:lang w:val="kk-KZ"/>
        </w:rPr>
        <w:t>Readiness жобасы елдің әлеуетін одан әрі нығайтуға және ЖКҚ-ға неғұрлым белсенді қатысу және климаттық инвестицияларды тарту үшін қолайлы жағдайлар жасауға бағытталған. Алғашқы дайындық гранты ҰҚУ институционализациясы және ЖКҚ-мен өзара іс-қимыл жасау үшін бастапқы қолайлы жағдай жасады. Жоба ҰҚУ-ның өз функцияларын тиімді және пәрменді орындау қабілетін күшейтеді, өтінім берушілердің ЖКҚ-да аккредиттеу процесін сәтті аяқтауын жеңілдетеді және осылайша Қазақстандағы климаттың өзгеруіне байланысты туындайтын проблемаларды шешу үшін ЖКҚ қаражатына қолжетімділікті ашады, климаттың өзгеруі саласындағы басым инвестициялардың нақты шеңбері және портфелі бар жаңартылған Елдік бағдарламаны әзірлеуге мүмкіндік береді жобалар, сондай-ақ қолайлы институционалдық орта құру және жергілікті сарапшылардың әлеуетін арттыру арқылы Қазақстанның қаржы секторында тұрақты қаржыландыру тәжірибесін нығайту.</w:t>
      </w:r>
    </w:p>
    <w:p w14:paraId="1B793E77" w14:textId="77777777" w:rsidR="00B07306" w:rsidRDefault="00B07306" w:rsidP="00B07306">
      <w:pPr>
        <w:pBdr>
          <w:top w:val="nil"/>
          <w:left w:val="nil"/>
          <w:bottom w:val="nil"/>
          <w:right w:val="nil"/>
          <w:between w:val="nil"/>
        </w:pBdr>
        <w:spacing w:before="120" w:after="120" w:line="240" w:lineRule="auto"/>
        <w:jc w:val="both"/>
        <w:rPr>
          <w:rFonts w:ascii="Times New Roman" w:eastAsia="Times New Roman" w:hAnsi="Times New Roman"/>
          <w:b/>
          <w:color w:val="000000"/>
          <w:sz w:val="24"/>
          <w:szCs w:val="24"/>
          <w:lang w:val="kk-KZ"/>
        </w:rPr>
      </w:pPr>
      <w:r w:rsidRPr="00B07306">
        <w:rPr>
          <w:rFonts w:ascii="Times New Roman" w:eastAsia="Times New Roman" w:hAnsi="Times New Roman"/>
          <w:b/>
          <w:sz w:val="24"/>
          <w:szCs w:val="24"/>
          <w:lang w:val="kk-KZ"/>
        </w:rPr>
        <w:t>Readiness жобасы бойынша бес міндет қарастырылған:</w:t>
      </w:r>
      <w:r w:rsidRPr="00B07306">
        <w:rPr>
          <w:rFonts w:ascii="Times New Roman" w:eastAsia="Times New Roman" w:hAnsi="Times New Roman"/>
          <w:b/>
          <w:color w:val="000000"/>
          <w:sz w:val="24"/>
          <w:szCs w:val="24"/>
          <w:lang w:val="kk-KZ"/>
        </w:rPr>
        <w:t xml:space="preserve"> </w:t>
      </w:r>
    </w:p>
    <w:p w14:paraId="1ABF1ABE" w14:textId="77777777" w:rsidR="00B07306" w:rsidRPr="00391291" w:rsidRDefault="00B07306" w:rsidP="00B07306">
      <w:pPr>
        <w:pBdr>
          <w:top w:val="nil"/>
          <w:left w:val="nil"/>
          <w:bottom w:val="nil"/>
          <w:right w:val="nil"/>
          <w:between w:val="nil"/>
        </w:pBdr>
        <w:spacing w:before="120" w:after="120" w:line="240" w:lineRule="auto"/>
        <w:jc w:val="both"/>
        <w:rPr>
          <w:rFonts w:ascii="Times New Roman" w:eastAsia="Times New Roman" w:hAnsi="Times New Roman"/>
          <w:color w:val="000000"/>
          <w:sz w:val="24"/>
          <w:szCs w:val="24"/>
          <w:lang w:val="kk-KZ"/>
        </w:rPr>
      </w:pPr>
      <w:r w:rsidRPr="00391291">
        <w:rPr>
          <w:rFonts w:ascii="Times New Roman" w:eastAsia="Times New Roman" w:hAnsi="Times New Roman"/>
          <w:b/>
          <w:color w:val="000000"/>
          <w:sz w:val="24"/>
          <w:szCs w:val="24"/>
          <w:lang w:val="kk-KZ"/>
        </w:rPr>
        <w:t>1-міндет.</w:t>
      </w:r>
      <w:r>
        <w:rPr>
          <w:rFonts w:ascii="Times New Roman" w:eastAsia="Times New Roman" w:hAnsi="Times New Roman"/>
          <w:b/>
          <w:color w:val="000000"/>
          <w:sz w:val="24"/>
          <w:szCs w:val="24"/>
          <w:lang w:val="kk-KZ"/>
        </w:rPr>
        <w:t xml:space="preserve"> </w:t>
      </w:r>
      <w:r>
        <w:rPr>
          <w:rFonts w:ascii="Times New Roman" w:eastAsia="Times New Roman" w:hAnsi="Times New Roman"/>
          <w:color w:val="000000"/>
          <w:sz w:val="24"/>
          <w:szCs w:val="24"/>
          <w:lang w:val="kk-KZ"/>
        </w:rPr>
        <w:t>ЖКҚ</w:t>
      </w:r>
      <w:r w:rsidRPr="00391291">
        <w:rPr>
          <w:rFonts w:ascii="Times New Roman" w:eastAsia="Times New Roman" w:hAnsi="Times New Roman"/>
          <w:color w:val="000000"/>
          <w:sz w:val="24"/>
          <w:szCs w:val="24"/>
          <w:lang w:val="kk-KZ"/>
        </w:rPr>
        <w:t xml:space="preserve"> рәсімдеріне сәйкес Елдік бағдарламаны жаңарту және үйлестіру тетігін құру</w:t>
      </w:r>
    </w:p>
    <w:p w14:paraId="3071A5B2" w14:textId="77777777" w:rsidR="00B07306" w:rsidRPr="00391291" w:rsidRDefault="00B07306" w:rsidP="00B07306">
      <w:pPr>
        <w:pBdr>
          <w:top w:val="nil"/>
          <w:left w:val="nil"/>
          <w:bottom w:val="nil"/>
          <w:right w:val="nil"/>
          <w:between w:val="nil"/>
        </w:pBdr>
        <w:spacing w:after="120" w:line="240" w:lineRule="auto"/>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2</w:t>
      </w:r>
      <w:r w:rsidRPr="00391291">
        <w:rPr>
          <w:rFonts w:ascii="Times New Roman" w:eastAsia="Times New Roman" w:hAnsi="Times New Roman"/>
          <w:b/>
          <w:color w:val="000000"/>
          <w:sz w:val="24"/>
          <w:szCs w:val="24"/>
          <w:lang w:val="kk-KZ"/>
        </w:rPr>
        <w:t xml:space="preserve">-міндет. </w:t>
      </w:r>
      <w:r>
        <w:rPr>
          <w:rFonts w:ascii="Times New Roman" w:eastAsia="Times New Roman" w:hAnsi="Times New Roman"/>
          <w:color w:val="000000"/>
          <w:sz w:val="24"/>
          <w:szCs w:val="24"/>
          <w:lang w:val="kk-KZ"/>
        </w:rPr>
        <w:t>ЖКҚ</w:t>
      </w:r>
      <w:r w:rsidRPr="00391291">
        <w:rPr>
          <w:rFonts w:ascii="Times New Roman" w:eastAsia="Times New Roman" w:hAnsi="Times New Roman"/>
          <w:color w:val="000000"/>
          <w:sz w:val="24"/>
          <w:szCs w:val="24"/>
          <w:lang w:val="kk-KZ"/>
        </w:rPr>
        <w:t>-да аккредиттеу процесі бойынша тікелей қол жеткізуге өтініш берушілерді институционалдық және әлеуетті қолдау</w:t>
      </w:r>
    </w:p>
    <w:p w14:paraId="12EE59C2" w14:textId="77777777" w:rsidR="00B07306" w:rsidRPr="00391291" w:rsidRDefault="00B07306" w:rsidP="00B07306">
      <w:pPr>
        <w:pBdr>
          <w:top w:val="nil"/>
          <w:left w:val="nil"/>
          <w:bottom w:val="nil"/>
          <w:right w:val="nil"/>
          <w:between w:val="nil"/>
        </w:pBdr>
        <w:spacing w:after="120" w:line="240" w:lineRule="auto"/>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3</w:t>
      </w:r>
      <w:r w:rsidRPr="00391291">
        <w:rPr>
          <w:rFonts w:ascii="Times New Roman" w:eastAsia="Times New Roman" w:hAnsi="Times New Roman"/>
          <w:b/>
          <w:color w:val="000000"/>
          <w:sz w:val="24"/>
          <w:szCs w:val="24"/>
          <w:lang w:val="kk-KZ"/>
        </w:rPr>
        <w:t xml:space="preserve">-міндет. </w:t>
      </w:r>
      <w:r>
        <w:rPr>
          <w:rFonts w:ascii="Times New Roman" w:eastAsia="Times New Roman" w:hAnsi="Times New Roman"/>
          <w:color w:val="000000"/>
          <w:sz w:val="24"/>
          <w:szCs w:val="24"/>
          <w:lang w:val="kk-KZ"/>
        </w:rPr>
        <w:t>ЖКҚ</w:t>
      </w:r>
      <w:r w:rsidRPr="00391291">
        <w:rPr>
          <w:rFonts w:ascii="Times New Roman" w:eastAsia="Times New Roman" w:hAnsi="Times New Roman"/>
          <w:color w:val="000000"/>
          <w:sz w:val="24"/>
          <w:szCs w:val="24"/>
          <w:lang w:val="kk-KZ"/>
        </w:rPr>
        <w:t xml:space="preserve"> қаржыландыратын іс-шараларды жоспарлауға және іске асыруға жәрдемдесу үшін жеке сектордың әлеуетін арттыру</w:t>
      </w:r>
    </w:p>
    <w:p w14:paraId="5CF634E0" w14:textId="77777777" w:rsidR="00B07306" w:rsidRPr="00B07306" w:rsidRDefault="00B07306" w:rsidP="00B07306">
      <w:pPr>
        <w:pBdr>
          <w:top w:val="nil"/>
          <w:left w:val="nil"/>
          <w:bottom w:val="nil"/>
          <w:right w:val="nil"/>
          <w:between w:val="nil"/>
        </w:pBdr>
        <w:spacing w:after="120" w:line="240" w:lineRule="auto"/>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4</w:t>
      </w:r>
      <w:r w:rsidRPr="00391291">
        <w:rPr>
          <w:rFonts w:ascii="Times New Roman" w:eastAsia="Times New Roman" w:hAnsi="Times New Roman"/>
          <w:b/>
          <w:color w:val="000000"/>
          <w:sz w:val="24"/>
          <w:szCs w:val="24"/>
          <w:lang w:val="kk-KZ"/>
        </w:rPr>
        <w:t>-міндет</w:t>
      </w:r>
      <w:r w:rsidRPr="00B07306">
        <w:rPr>
          <w:rFonts w:ascii="Times New Roman" w:eastAsia="Times New Roman" w:hAnsi="Times New Roman"/>
          <w:b/>
          <w:color w:val="000000"/>
          <w:sz w:val="24"/>
          <w:szCs w:val="24"/>
          <w:lang w:val="kk-KZ"/>
        </w:rPr>
        <w:t xml:space="preserve">. </w:t>
      </w:r>
      <w:r w:rsidRPr="00B07306">
        <w:rPr>
          <w:rFonts w:ascii="Times New Roman" w:eastAsia="Times New Roman" w:hAnsi="Times New Roman"/>
          <w:color w:val="000000"/>
          <w:sz w:val="24"/>
          <w:szCs w:val="24"/>
          <w:lang w:val="kk-KZ"/>
        </w:rPr>
        <w:t>Гидрометеорологиялық диагностиканы қолдау және болашақ инвестициялық қажеттіліктерді анықтау</w:t>
      </w:r>
    </w:p>
    <w:p w14:paraId="6C576790" w14:textId="77777777" w:rsidR="00B07306" w:rsidRPr="00B07306" w:rsidRDefault="00B07306" w:rsidP="00B07306">
      <w:pPr>
        <w:pBdr>
          <w:top w:val="nil"/>
          <w:left w:val="nil"/>
          <w:bottom w:val="nil"/>
          <w:right w:val="nil"/>
          <w:between w:val="nil"/>
        </w:pBdr>
        <w:spacing w:after="120" w:line="240" w:lineRule="auto"/>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5</w:t>
      </w:r>
      <w:r w:rsidRPr="00391291">
        <w:rPr>
          <w:rFonts w:ascii="Times New Roman" w:eastAsia="Times New Roman" w:hAnsi="Times New Roman"/>
          <w:b/>
          <w:color w:val="000000"/>
          <w:sz w:val="24"/>
          <w:szCs w:val="24"/>
          <w:lang w:val="kk-KZ"/>
        </w:rPr>
        <w:t>-міндет</w:t>
      </w:r>
      <w:r w:rsidRPr="00B07306">
        <w:rPr>
          <w:rFonts w:ascii="Times New Roman" w:eastAsia="Times New Roman" w:hAnsi="Times New Roman"/>
          <w:b/>
          <w:color w:val="000000"/>
          <w:sz w:val="24"/>
          <w:szCs w:val="24"/>
          <w:lang w:val="kk-KZ"/>
        </w:rPr>
        <w:t xml:space="preserve">. </w:t>
      </w:r>
      <w:r w:rsidRPr="00B07306">
        <w:rPr>
          <w:rFonts w:ascii="Times New Roman" w:eastAsia="Times New Roman" w:hAnsi="Times New Roman"/>
          <w:color w:val="000000"/>
          <w:sz w:val="24"/>
          <w:szCs w:val="24"/>
          <w:lang w:val="kk-KZ"/>
        </w:rPr>
        <w:t>"Жасыл" қаржыландыру мәселелерін банк секторы мен қаржы мекемелерінің қолданыстағы операцияларына интеграциялау тұжырымдамасын дайындау.</w:t>
      </w:r>
    </w:p>
    <w:p w14:paraId="4318305D" w14:textId="77777777" w:rsidR="00C80555" w:rsidRPr="003157C6" w:rsidRDefault="00C80555" w:rsidP="00942AAC">
      <w:pPr>
        <w:pStyle w:val="a3"/>
        <w:spacing w:after="120"/>
        <w:jc w:val="both"/>
        <w:rPr>
          <w:rFonts w:ascii="Times New Roman" w:hAnsi="Times New Roman"/>
          <w:b/>
          <w:bCs/>
          <w:iCs/>
          <w:sz w:val="24"/>
          <w:szCs w:val="24"/>
          <w:lang w:val="kk-KZ"/>
        </w:rPr>
      </w:pPr>
    </w:p>
    <w:p w14:paraId="7AE87A3B" w14:textId="77777777" w:rsidR="00B07306" w:rsidRDefault="00B07306" w:rsidP="00B07306">
      <w:pPr>
        <w:pBdr>
          <w:top w:val="nil"/>
          <w:left w:val="nil"/>
          <w:bottom w:val="nil"/>
          <w:right w:val="nil"/>
          <w:between w:val="nil"/>
        </w:pBdr>
        <w:spacing w:after="120" w:line="240" w:lineRule="auto"/>
        <w:jc w:val="both"/>
        <w:rPr>
          <w:rFonts w:ascii="Times New Roman" w:eastAsia="Times New Roman" w:hAnsi="Times New Roman"/>
          <w:b/>
          <w:color w:val="000000"/>
          <w:sz w:val="24"/>
          <w:szCs w:val="24"/>
          <w:lang w:val="kk-KZ"/>
        </w:rPr>
      </w:pPr>
      <w:bookmarkStart w:id="1" w:name="_Hlk129878323"/>
      <w:r w:rsidRPr="00B07306">
        <w:rPr>
          <w:rFonts w:ascii="Times New Roman" w:eastAsia="Times New Roman" w:hAnsi="Times New Roman"/>
          <w:b/>
          <w:color w:val="000000"/>
          <w:sz w:val="24"/>
          <w:szCs w:val="24"/>
          <w:lang w:val="kk-KZ"/>
        </w:rPr>
        <w:lastRenderedPageBreak/>
        <w:t>Мақсаты:</w:t>
      </w:r>
    </w:p>
    <w:bookmarkEnd w:id="1"/>
    <w:p w14:paraId="3DED8CB0" w14:textId="77777777" w:rsidR="00B07306" w:rsidRPr="00B07306" w:rsidRDefault="00B07306" w:rsidP="00942AAC">
      <w:pPr>
        <w:pStyle w:val="a3"/>
        <w:spacing w:after="120"/>
        <w:rPr>
          <w:rFonts w:ascii="Times New Roman" w:eastAsia="Arial" w:hAnsi="Times New Roman"/>
          <w:sz w:val="24"/>
          <w:szCs w:val="24"/>
          <w:lang w:val="kk-KZ"/>
        </w:rPr>
      </w:pPr>
      <w:r w:rsidRPr="00B07306">
        <w:rPr>
          <w:rFonts w:ascii="Times New Roman" w:eastAsia="Arial" w:hAnsi="Times New Roman"/>
          <w:sz w:val="24"/>
          <w:szCs w:val="24"/>
          <w:lang w:val="kk-KZ"/>
        </w:rPr>
        <w:t>Төмен көміртекті даму және декарбонизация бөлігіндегі негізгі өнеркәсіптік секторлардағы жеке сектор өкілдерінің әлеуетін нығайтудың мақсаты парниктік газдар шығарындыларын азайтатын және климатқа әсерін азайтатын тұрақты өндіріс үлгілеріне көшуде осы салаларды қолдау болып табылады</w:t>
      </w:r>
    </w:p>
    <w:bookmarkEnd w:id="0"/>
    <w:p w14:paraId="0474D854" w14:textId="5E1996F0" w:rsidR="00B07306" w:rsidRPr="00DB68B6" w:rsidRDefault="00B07306" w:rsidP="00B07306">
      <w:pPr>
        <w:pBdr>
          <w:top w:val="nil"/>
          <w:left w:val="nil"/>
          <w:bottom w:val="nil"/>
          <w:right w:val="nil"/>
          <w:between w:val="nil"/>
        </w:pBdr>
        <w:spacing w:after="120" w:line="240" w:lineRule="auto"/>
        <w:rPr>
          <w:rFonts w:ascii="Times New Roman" w:eastAsia="Times New Roman" w:hAnsi="Times New Roman"/>
          <w:b/>
          <w:color w:val="000000"/>
          <w:sz w:val="24"/>
          <w:szCs w:val="24"/>
        </w:rPr>
      </w:pPr>
      <w:proofErr w:type="spellStart"/>
      <w:r w:rsidRPr="00391291">
        <w:rPr>
          <w:rFonts w:ascii="Times New Roman" w:eastAsia="Times New Roman" w:hAnsi="Times New Roman"/>
          <w:b/>
          <w:color w:val="000000"/>
          <w:sz w:val="24"/>
          <w:szCs w:val="24"/>
        </w:rPr>
        <w:t>Жұмыс</w:t>
      </w:r>
      <w:proofErr w:type="spellEnd"/>
      <w:r w:rsidRPr="00391291">
        <w:rPr>
          <w:rFonts w:ascii="Times New Roman" w:eastAsia="Times New Roman" w:hAnsi="Times New Roman"/>
          <w:b/>
          <w:color w:val="000000"/>
          <w:sz w:val="24"/>
          <w:szCs w:val="24"/>
        </w:rPr>
        <w:t xml:space="preserve"> </w:t>
      </w:r>
      <w:proofErr w:type="spellStart"/>
      <w:r w:rsidRPr="00391291">
        <w:rPr>
          <w:rFonts w:ascii="Times New Roman" w:eastAsia="Times New Roman" w:hAnsi="Times New Roman"/>
          <w:b/>
          <w:color w:val="000000"/>
          <w:sz w:val="24"/>
          <w:szCs w:val="24"/>
        </w:rPr>
        <w:t>көлемі</w:t>
      </w:r>
      <w:proofErr w:type="spellEnd"/>
      <w:r w:rsidRPr="00391291">
        <w:rPr>
          <w:rFonts w:ascii="Times New Roman" w:eastAsia="Times New Roman" w:hAnsi="Times New Roman"/>
          <w:b/>
          <w:color w:val="000000"/>
          <w:sz w:val="24"/>
          <w:szCs w:val="24"/>
        </w:rPr>
        <w:t>:</w:t>
      </w:r>
    </w:p>
    <w:p w14:paraId="119BBCAD" w14:textId="77777777" w:rsidR="00B07306" w:rsidRPr="00DB68B6" w:rsidRDefault="00B07306" w:rsidP="00B07306">
      <w:pPr>
        <w:pBdr>
          <w:top w:val="nil"/>
          <w:left w:val="nil"/>
          <w:bottom w:val="nil"/>
          <w:right w:val="nil"/>
          <w:between w:val="nil"/>
        </w:pBdr>
        <w:spacing w:after="0" w:line="240" w:lineRule="auto"/>
        <w:jc w:val="both"/>
        <w:rPr>
          <w:rFonts w:ascii="Times New Roman" w:eastAsia="Times New Roman" w:hAnsi="Times New Roman"/>
          <w:color w:val="000000"/>
          <w:sz w:val="24"/>
          <w:szCs w:val="24"/>
        </w:rPr>
      </w:pPr>
      <w:proofErr w:type="spellStart"/>
      <w:r w:rsidRPr="00391291">
        <w:rPr>
          <w:rFonts w:ascii="Times New Roman" w:eastAsia="Times New Roman" w:hAnsi="Times New Roman"/>
          <w:color w:val="000000"/>
          <w:sz w:val="24"/>
          <w:szCs w:val="24"/>
        </w:rPr>
        <w:t>Негізгі</w:t>
      </w:r>
      <w:proofErr w:type="spellEnd"/>
      <w:r w:rsidRPr="00391291">
        <w:rPr>
          <w:rFonts w:ascii="Times New Roman" w:eastAsia="Times New Roman" w:hAnsi="Times New Roman"/>
          <w:color w:val="000000"/>
          <w:sz w:val="24"/>
          <w:szCs w:val="24"/>
        </w:rPr>
        <w:t xml:space="preserve"> </w:t>
      </w:r>
      <w:proofErr w:type="spellStart"/>
      <w:r w:rsidRPr="00391291">
        <w:rPr>
          <w:rFonts w:ascii="Times New Roman" w:eastAsia="Times New Roman" w:hAnsi="Times New Roman"/>
          <w:color w:val="000000"/>
          <w:sz w:val="24"/>
          <w:szCs w:val="24"/>
        </w:rPr>
        <w:t>міндеттер</w:t>
      </w:r>
      <w:proofErr w:type="spellEnd"/>
      <w:r w:rsidRPr="00391291">
        <w:rPr>
          <w:rFonts w:ascii="Times New Roman" w:eastAsia="Times New Roman" w:hAnsi="Times New Roman"/>
          <w:color w:val="000000"/>
          <w:sz w:val="24"/>
          <w:szCs w:val="24"/>
        </w:rPr>
        <w:t>:</w:t>
      </w:r>
    </w:p>
    <w:p w14:paraId="5F43FA78" w14:textId="1EA1E821" w:rsidR="00C416ED" w:rsidRPr="003157C6" w:rsidRDefault="00C416ED" w:rsidP="00B02DEF">
      <w:pPr>
        <w:pStyle w:val="a3"/>
        <w:jc w:val="both"/>
        <w:rPr>
          <w:rFonts w:ascii="Times New Roman" w:eastAsia="Times New Roman" w:hAnsi="Times New Roman"/>
          <w:sz w:val="24"/>
          <w:szCs w:val="24"/>
          <w:lang w:eastAsia="ru-RU"/>
        </w:rPr>
      </w:pPr>
    </w:p>
    <w:p w14:paraId="4DECC1CF" w14:textId="59C5B84A" w:rsidR="00C416ED" w:rsidRPr="003157C6" w:rsidRDefault="00B07306" w:rsidP="00B02DEF">
      <w:pPr>
        <w:pStyle w:val="a3"/>
        <w:numPr>
          <w:ilvl w:val="0"/>
          <w:numId w:val="35"/>
        </w:numPr>
        <w:spacing w:before="120"/>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Қазақстанда</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және</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халықаралық</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деңгейде</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қолжетімді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жасыл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қаржыландырудың</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ағымдағы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құралдарына</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талдау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жүргізу</w:t>
      </w:r>
      <w:proofErr w:type="spellEnd"/>
      <w:r w:rsidRPr="00B07306">
        <w:rPr>
          <w:rFonts w:ascii="Times New Roman" w:eastAsia="Times New Roman" w:hAnsi="Times New Roman"/>
          <w:sz w:val="24"/>
          <w:szCs w:val="24"/>
          <w:lang w:eastAsia="ru-RU"/>
        </w:rPr>
        <w:t>:</w:t>
      </w:r>
    </w:p>
    <w:p w14:paraId="7752F1AD" w14:textId="1CE95368" w:rsidR="00B02DEF" w:rsidRPr="003157C6" w:rsidRDefault="00B07306" w:rsidP="00B02DEF">
      <w:pPr>
        <w:numPr>
          <w:ilvl w:val="0"/>
          <w:numId w:val="36"/>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Жасыл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қаржыландыруға</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қатысты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Қазақстанның</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Нормативтік</w:t>
      </w:r>
      <w:proofErr w:type="spellEnd"/>
      <w:r w:rsidRPr="00B07306">
        <w:rPr>
          <w:rFonts w:ascii="Times New Roman" w:eastAsia="Times New Roman" w:hAnsi="Times New Roman"/>
          <w:sz w:val="24"/>
          <w:szCs w:val="24"/>
          <w:lang w:eastAsia="ru-RU"/>
        </w:rPr>
        <w:t xml:space="preserve"> - </w:t>
      </w:r>
      <w:proofErr w:type="spellStart"/>
      <w:r w:rsidRPr="00B07306">
        <w:rPr>
          <w:rFonts w:ascii="Times New Roman" w:eastAsia="Times New Roman" w:hAnsi="Times New Roman"/>
          <w:sz w:val="24"/>
          <w:szCs w:val="24"/>
          <w:lang w:eastAsia="ru-RU"/>
        </w:rPr>
        <w:t>құқықтық</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базасын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зерделеу</w:t>
      </w:r>
      <w:proofErr w:type="spellEnd"/>
      <w:r w:rsidRPr="00B07306">
        <w:rPr>
          <w:rFonts w:ascii="Times New Roman" w:eastAsia="Times New Roman" w:hAnsi="Times New Roman"/>
          <w:sz w:val="24"/>
          <w:szCs w:val="24"/>
          <w:lang w:eastAsia="ru-RU"/>
        </w:rPr>
        <w:t>.</w:t>
      </w:r>
    </w:p>
    <w:p w14:paraId="440E6419" w14:textId="41F01C35" w:rsidR="00B02DEF" w:rsidRPr="003157C6" w:rsidRDefault="00B07306" w:rsidP="00B02DEF">
      <w:pPr>
        <w:numPr>
          <w:ilvl w:val="0"/>
          <w:numId w:val="36"/>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Жасыл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қаржыландыру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саласындағы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халықаралық</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тәжірибе</w:t>
      </w:r>
      <w:proofErr w:type="spellEnd"/>
      <w:r w:rsidRPr="00B07306">
        <w:rPr>
          <w:rFonts w:ascii="Times New Roman" w:eastAsia="Times New Roman" w:hAnsi="Times New Roman"/>
          <w:sz w:val="24"/>
          <w:szCs w:val="24"/>
          <w:lang w:eastAsia="ru-RU"/>
        </w:rPr>
        <w:t xml:space="preserve"> мен </w:t>
      </w:r>
      <w:proofErr w:type="spellStart"/>
      <w:r w:rsidRPr="00B07306">
        <w:rPr>
          <w:rFonts w:ascii="Times New Roman" w:eastAsia="Times New Roman" w:hAnsi="Times New Roman"/>
          <w:sz w:val="24"/>
          <w:szCs w:val="24"/>
          <w:lang w:eastAsia="ru-RU"/>
        </w:rPr>
        <w:t>үздік</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тәжірибелерді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талдау</w:t>
      </w:r>
      <w:proofErr w:type="spellEnd"/>
      <w:r w:rsidRPr="00B07306">
        <w:rPr>
          <w:rFonts w:ascii="Times New Roman" w:eastAsia="Times New Roman" w:hAnsi="Times New Roman"/>
          <w:sz w:val="24"/>
          <w:szCs w:val="24"/>
          <w:lang w:eastAsia="ru-RU"/>
        </w:rPr>
        <w:t>.</w:t>
      </w:r>
    </w:p>
    <w:p w14:paraId="7722DC6F" w14:textId="45B16A47" w:rsidR="00B02DEF" w:rsidRPr="003157C6" w:rsidRDefault="00B07306" w:rsidP="00B02DEF">
      <w:pPr>
        <w:numPr>
          <w:ilvl w:val="0"/>
          <w:numId w:val="36"/>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Жасыл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қаржыландырудың</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қол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жетімді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құралдары</w:t>
      </w:r>
      <w:proofErr w:type="spellEnd"/>
      <w:r w:rsidRPr="00B07306">
        <w:rPr>
          <w:rFonts w:ascii="Times New Roman" w:eastAsia="Times New Roman" w:hAnsi="Times New Roman"/>
          <w:sz w:val="24"/>
          <w:szCs w:val="24"/>
          <w:lang w:eastAsia="ru-RU"/>
        </w:rPr>
        <w:t xml:space="preserve"> мен </w:t>
      </w:r>
      <w:proofErr w:type="spellStart"/>
      <w:r w:rsidRPr="00B07306">
        <w:rPr>
          <w:rFonts w:ascii="Times New Roman" w:eastAsia="Times New Roman" w:hAnsi="Times New Roman"/>
          <w:sz w:val="24"/>
          <w:szCs w:val="24"/>
          <w:lang w:eastAsia="ru-RU"/>
        </w:rPr>
        <w:t>тетіктерін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анықтау</w:t>
      </w:r>
      <w:proofErr w:type="spellEnd"/>
      <w:r w:rsidRPr="00B07306">
        <w:rPr>
          <w:rFonts w:ascii="Times New Roman" w:eastAsia="Times New Roman" w:hAnsi="Times New Roman"/>
          <w:sz w:val="24"/>
          <w:szCs w:val="24"/>
          <w:lang w:eastAsia="ru-RU"/>
        </w:rPr>
        <w:t>.</w:t>
      </w:r>
    </w:p>
    <w:p w14:paraId="0ED3F17A" w14:textId="596389E9" w:rsidR="00C416ED" w:rsidRPr="003157C6" w:rsidRDefault="00B07306" w:rsidP="00B02DEF">
      <w:pPr>
        <w:numPr>
          <w:ilvl w:val="0"/>
          <w:numId w:val="35"/>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Жасыл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қаржыландырудың</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негізгі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көздерін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анықтаңыз</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жергілікті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және</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халықаралық</w:t>
      </w:r>
      <w:proofErr w:type="spellEnd"/>
      <w:r w:rsidRPr="00B07306">
        <w:rPr>
          <w:rFonts w:ascii="Times New Roman" w:eastAsia="Times New Roman" w:hAnsi="Times New Roman"/>
          <w:sz w:val="24"/>
          <w:szCs w:val="24"/>
          <w:lang w:eastAsia="ru-RU"/>
        </w:rPr>
        <w:t>).</w:t>
      </w:r>
    </w:p>
    <w:p w14:paraId="710AED01" w14:textId="5E97A42E" w:rsidR="00B02DEF" w:rsidRPr="003157C6" w:rsidRDefault="00B07306" w:rsidP="00B02DEF">
      <w:pPr>
        <w:numPr>
          <w:ilvl w:val="0"/>
          <w:numId w:val="36"/>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Жасыл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қаржыландыруды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қамтамасыз</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ететін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жергілікті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және</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халықаралық</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институттарын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анықтау</w:t>
      </w:r>
      <w:proofErr w:type="spellEnd"/>
      <w:r w:rsidRPr="00B07306">
        <w:rPr>
          <w:rFonts w:ascii="Times New Roman" w:eastAsia="Times New Roman" w:hAnsi="Times New Roman"/>
          <w:sz w:val="24"/>
          <w:szCs w:val="24"/>
          <w:lang w:eastAsia="ru-RU"/>
        </w:rPr>
        <w:t>.</w:t>
      </w:r>
    </w:p>
    <w:p w14:paraId="4B333633" w14:textId="4C26339A" w:rsidR="00B02DEF" w:rsidRPr="003157C6" w:rsidRDefault="00B07306" w:rsidP="00B02DEF">
      <w:pPr>
        <w:numPr>
          <w:ilvl w:val="0"/>
          <w:numId w:val="36"/>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Жасыл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қаржыландыруды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алу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шарттары</w:t>
      </w:r>
      <w:proofErr w:type="spellEnd"/>
      <w:r w:rsidRPr="00B07306">
        <w:rPr>
          <w:rFonts w:ascii="Times New Roman" w:eastAsia="Times New Roman" w:hAnsi="Times New Roman"/>
          <w:sz w:val="24"/>
          <w:szCs w:val="24"/>
          <w:lang w:eastAsia="ru-RU"/>
        </w:rPr>
        <w:t xml:space="preserve"> мен </w:t>
      </w:r>
      <w:proofErr w:type="spellStart"/>
      <w:r w:rsidRPr="00B07306">
        <w:rPr>
          <w:rFonts w:ascii="Times New Roman" w:eastAsia="Times New Roman" w:hAnsi="Times New Roman"/>
          <w:sz w:val="24"/>
          <w:szCs w:val="24"/>
          <w:lang w:eastAsia="ru-RU"/>
        </w:rPr>
        <w:t>талаптарын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талдау</w:t>
      </w:r>
      <w:proofErr w:type="spellEnd"/>
      <w:r w:rsidRPr="00B07306">
        <w:rPr>
          <w:rFonts w:ascii="Times New Roman" w:eastAsia="Times New Roman" w:hAnsi="Times New Roman"/>
          <w:sz w:val="24"/>
          <w:szCs w:val="24"/>
          <w:lang w:eastAsia="ru-RU"/>
        </w:rPr>
        <w:t>.</w:t>
      </w:r>
    </w:p>
    <w:p w14:paraId="73E38F89" w14:textId="14A3E434" w:rsidR="00C416ED" w:rsidRPr="003157C6" w:rsidRDefault="00B07306" w:rsidP="00B02DEF">
      <w:pPr>
        <w:numPr>
          <w:ilvl w:val="0"/>
          <w:numId w:val="35"/>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Қазақстанның</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өнеркәсіптік</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кәсіпорындары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үшін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жасыл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қаржыландыруды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тарту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және</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тиімді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пайдалану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бойынша</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ұсынымдар</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әзірлеу</w:t>
      </w:r>
      <w:proofErr w:type="spellEnd"/>
      <w:r w:rsidRPr="00B07306">
        <w:rPr>
          <w:rFonts w:ascii="Times New Roman" w:eastAsia="Times New Roman" w:hAnsi="Times New Roman"/>
          <w:sz w:val="24"/>
          <w:szCs w:val="24"/>
          <w:lang w:eastAsia="ru-RU"/>
        </w:rPr>
        <w:t>.</w:t>
      </w:r>
    </w:p>
    <w:p w14:paraId="6133F456" w14:textId="3A26FF0C" w:rsidR="00B02DEF" w:rsidRPr="003157C6" w:rsidRDefault="00B07306" w:rsidP="00B02DEF">
      <w:pPr>
        <w:numPr>
          <w:ilvl w:val="0"/>
          <w:numId w:val="36"/>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Жасыл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қаржыландыруды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тарту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бойынша</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кәсіпорындар</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үшін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ұсыныстар</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әзірлеу</w:t>
      </w:r>
      <w:proofErr w:type="spellEnd"/>
      <w:r w:rsidRPr="00B07306">
        <w:rPr>
          <w:rFonts w:ascii="Times New Roman" w:eastAsia="Times New Roman" w:hAnsi="Times New Roman"/>
          <w:sz w:val="24"/>
          <w:szCs w:val="24"/>
          <w:lang w:eastAsia="ru-RU"/>
        </w:rPr>
        <w:t>.</w:t>
      </w:r>
    </w:p>
    <w:p w14:paraId="2131668E" w14:textId="162AA9D2" w:rsidR="00B02DEF" w:rsidRPr="003157C6" w:rsidRDefault="00B07306" w:rsidP="00B02DEF">
      <w:pPr>
        <w:numPr>
          <w:ilvl w:val="0"/>
          <w:numId w:val="36"/>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Экологиялық</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тұрақтылықты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арттыру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үшін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жасыл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қаржыландыруды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тиімді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пайдалану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стратегияларын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әзірлеу</w:t>
      </w:r>
      <w:proofErr w:type="spellEnd"/>
      <w:r w:rsidRPr="00B07306">
        <w:rPr>
          <w:rFonts w:ascii="Times New Roman" w:eastAsia="Times New Roman" w:hAnsi="Times New Roman"/>
          <w:sz w:val="24"/>
          <w:szCs w:val="24"/>
          <w:lang w:eastAsia="ru-RU"/>
        </w:rPr>
        <w:t>.</w:t>
      </w:r>
    </w:p>
    <w:p w14:paraId="7C068023" w14:textId="795A4CC4" w:rsidR="00C416ED" w:rsidRPr="003157C6" w:rsidRDefault="00B07306" w:rsidP="00B02DEF">
      <w:pPr>
        <w:numPr>
          <w:ilvl w:val="0"/>
          <w:numId w:val="35"/>
        </w:numPr>
        <w:spacing w:before="120" w:after="0" w:line="240" w:lineRule="auto"/>
        <w:jc w:val="both"/>
        <w:rPr>
          <w:rFonts w:ascii="Times New Roman" w:eastAsia="Times New Roman" w:hAnsi="Times New Roman"/>
          <w:sz w:val="24"/>
          <w:szCs w:val="24"/>
          <w:lang w:eastAsia="ru-RU"/>
        </w:rPr>
      </w:pPr>
      <w:r w:rsidRPr="00B07306">
        <w:rPr>
          <w:rFonts w:ascii="Times New Roman" w:eastAsia="Times New Roman" w:hAnsi="Times New Roman"/>
          <w:sz w:val="24"/>
          <w:szCs w:val="24"/>
          <w:lang w:eastAsia="ru-RU"/>
        </w:rPr>
        <w:t xml:space="preserve">Бес (5) </w:t>
      </w:r>
      <w:proofErr w:type="spellStart"/>
      <w:r w:rsidRPr="00B07306">
        <w:rPr>
          <w:rFonts w:ascii="Times New Roman" w:eastAsia="Times New Roman" w:hAnsi="Times New Roman"/>
          <w:sz w:val="24"/>
          <w:szCs w:val="24"/>
          <w:lang w:eastAsia="ru-RU"/>
        </w:rPr>
        <w:t>өңірдегі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семинарда</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жасыл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қаржыландыру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туралы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олардың</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хабардарлығын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арттыру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мақсатында</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Қазақстан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өнеркәсібі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өкілдеріне</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презентациялар</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дайындау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және</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өткізу</w:t>
      </w:r>
      <w:proofErr w:type="spellEnd"/>
      <w:r w:rsidRPr="00B07306">
        <w:rPr>
          <w:rFonts w:ascii="Times New Roman" w:eastAsia="Times New Roman" w:hAnsi="Times New Roman"/>
          <w:sz w:val="24"/>
          <w:szCs w:val="24"/>
          <w:lang w:eastAsia="ru-RU"/>
        </w:rPr>
        <w:t>:</w:t>
      </w:r>
    </w:p>
    <w:p w14:paraId="0243AB03" w14:textId="28994149" w:rsidR="00D50162" w:rsidRPr="003157C6" w:rsidRDefault="00B07306" w:rsidP="00B02DEF">
      <w:pPr>
        <w:numPr>
          <w:ilvl w:val="0"/>
          <w:numId w:val="36"/>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Оқу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материалдарын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дайындау</w:t>
      </w:r>
      <w:proofErr w:type="spellEnd"/>
    </w:p>
    <w:p w14:paraId="42B2D2F5" w14:textId="7ED7F5F9" w:rsidR="00B02DEF" w:rsidRPr="003157C6" w:rsidRDefault="00B07306" w:rsidP="00B02DEF">
      <w:pPr>
        <w:numPr>
          <w:ilvl w:val="0"/>
          <w:numId w:val="36"/>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Өнеркәсіптік</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және</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жеке</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сектордың</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мүдделі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тараптарының</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өкілдері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үшін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әлеуетті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арттыру</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бойынша</w:t>
      </w:r>
      <w:proofErr w:type="spellEnd"/>
      <w:r w:rsidRPr="00B07306">
        <w:rPr>
          <w:rFonts w:ascii="Times New Roman" w:eastAsia="Times New Roman" w:hAnsi="Times New Roman"/>
          <w:sz w:val="24"/>
          <w:szCs w:val="24"/>
          <w:lang w:eastAsia="ru-RU"/>
        </w:rPr>
        <w:t xml:space="preserve"> бес (5) </w:t>
      </w:r>
      <w:proofErr w:type="spellStart"/>
      <w:r w:rsidRPr="00B07306">
        <w:rPr>
          <w:rFonts w:ascii="Times New Roman" w:eastAsia="Times New Roman" w:hAnsi="Times New Roman"/>
          <w:sz w:val="24"/>
          <w:szCs w:val="24"/>
          <w:lang w:eastAsia="ru-RU"/>
        </w:rPr>
        <w:t>тренингте</w:t>
      </w:r>
      <w:proofErr w:type="spellEnd"/>
      <w:r w:rsidRPr="00B07306">
        <w:rPr>
          <w:rFonts w:ascii="Times New Roman" w:eastAsia="Times New Roman" w:hAnsi="Times New Roman"/>
          <w:sz w:val="24"/>
          <w:szCs w:val="24"/>
          <w:lang w:eastAsia="ru-RU"/>
        </w:rPr>
        <w:t xml:space="preserve"> презентация </w:t>
      </w:r>
      <w:proofErr w:type="spellStart"/>
      <w:r w:rsidRPr="00B07306">
        <w:rPr>
          <w:rFonts w:ascii="Times New Roman" w:eastAsia="Times New Roman" w:hAnsi="Times New Roman"/>
          <w:sz w:val="24"/>
          <w:szCs w:val="24"/>
          <w:lang w:eastAsia="ru-RU"/>
        </w:rPr>
        <w:t>өткізу</w:t>
      </w:r>
      <w:proofErr w:type="spellEnd"/>
    </w:p>
    <w:p w14:paraId="344AA548" w14:textId="72426472" w:rsidR="00B02DEF" w:rsidRPr="003157C6" w:rsidRDefault="00B07306" w:rsidP="00B02DEF">
      <w:pPr>
        <w:numPr>
          <w:ilvl w:val="0"/>
          <w:numId w:val="36"/>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Тренингтегі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жұмыс</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әдістері</w:t>
      </w:r>
      <w:proofErr w:type="spellEnd"/>
      <w:r w:rsidRPr="00B07306">
        <w:rPr>
          <w:rFonts w:ascii="Times New Roman" w:eastAsia="Times New Roman" w:hAnsi="Times New Roman"/>
          <w:sz w:val="24"/>
          <w:szCs w:val="24"/>
          <w:lang w:eastAsia="ru-RU"/>
        </w:rPr>
        <w:t xml:space="preserve"> мен </w:t>
      </w:r>
      <w:proofErr w:type="spellStart"/>
      <w:r w:rsidRPr="00B07306">
        <w:rPr>
          <w:rFonts w:ascii="Times New Roman" w:eastAsia="Times New Roman" w:hAnsi="Times New Roman"/>
          <w:sz w:val="24"/>
          <w:szCs w:val="24"/>
          <w:lang w:eastAsia="ru-RU"/>
        </w:rPr>
        <w:t>құралдары</w:t>
      </w:r>
      <w:proofErr w:type="spellEnd"/>
      <w:r w:rsidRPr="00B07306">
        <w:rPr>
          <w:rFonts w:ascii="Times New Roman" w:eastAsia="Times New Roman" w:hAnsi="Times New Roman"/>
          <w:sz w:val="24"/>
          <w:szCs w:val="24"/>
          <w:lang w:eastAsia="ru-RU"/>
        </w:rPr>
        <w:t xml:space="preserve">: презентация, </w:t>
      </w:r>
      <w:proofErr w:type="spellStart"/>
      <w:r w:rsidRPr="00B07306">
        <w:rPr>
          <w:rFonts w:ascii="Times New Roman" w:eastAsia="Times New Roman" w:hAnsi="Times New Roman"/>
          <w:sz w:val="24"/>
          <w:szCs w:val="24"/>
          <w:lang w:eastAsia="ru-RU"/>
        </w:rPr>
        <w:t>пікірталас</w:t>
      </w:r>
      <w:proofErr w:type="spellEnd"/>
      <w:r w:rsidRPr="00B07306">
        <w:rPr>
          <w:rFonts w:ascii="Times New Roman" w:eastAsia="Times New Roman" w:hAnsi="Times New Roman"/>
          <w:sz w:val="24"/>
          <w:szCs w:val="24"/>
          <w:lang w:eastAsia="ru-RU"/>
        </w:rPr>
        <w:t>, "</w:t>
      </w:r>
      <w:proofErr w:type="spellStart"/>
      <w:r w:rsidRPr="00B07306">
        <w:rPr>
          <w:rFonts w:ascii="Times New Roman" w:eastAsia="Times New Roman" w:hAnsi="Times New Roman"/>
          <w:sz w:val="24"/>
          <w:szCs w:val="24"/>
          <w:lang w:eastAsia="ru-RU"/>
        </w:rPr>
        <w:t>миға</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шабуыл</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ситуациялық</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тапсырмалар</w:t>
      </w:r>
      <w:proofErr w:type="spellEnd"/>
      <w:r w:rsidRPr="00B07306">
        <w:rPr>
          <w:rFonts w:ascii="Times New Roman" w:eastAsia="Times New Roman" w:hAnsi="Times New Roman"/>
          <w:sz w:val="24"/>
          <w:szCs w:val="24"/>
          <w:lang w:eastAsia="ru-RU"/>
        </w:rPr>
        <w:t>.</w:t>
      </w:r>
    </w:p>
    <w:p w14:paraId="547D4529" w14:textId="1C2F278D" w:rsidR="00B02DEF" w:rsidRPr="003157C6" w:rsidRDefault="00B07306" w:rsidP="00E24859">
      <w:pPr>
        <w:numPr>
          <w:ilvl w:val="0"/>
          <w:numId w:val="36"/>
        </w:numPr>
        <w:spacing w:before="120" w:after="0" w:line="240" w:lineRule="auto"/>
        <w:jc w:val="both"/>
        <w:rPr>
          <w:rFonts w:ascii="Times New Roman" w:eastAsia="Times New Roman" w:hAnsi="Times New Roman"/>
          <w:sz w:val="24"/>
          <w:szCs w:val="24"/>
          <w:lang w:eastAsia="ru-RU"/>
        </w:rPr>
      </w:pPr>
      <w:proofErr w:type="spellStart"/>
      <w:r w:rsidRPr="00B07306">
        <w:rPr>
          <w:rFonts w:ascii="Times New Roman" w:eastAsia="Times New Roman" w:hAnsi="Times New Roman"/>
          <w:sz w:val="24"/>
          <w:szCs w:val="24"/>
          <w:lang w:eastAsia="ru-RU"/>
        </w:rPr>
        <w:t>Қазақстанның</w:t>
      </w:r>
      <w:proofErr w:type="spellEnd"/>
      <w:r w:rsidRPr="00B07306">
        <w:rPr>
          <w:rFonts w:ascii="Times New Roman" w:eastAsia="Times New Roman" w:hAnsi="Times New Roman"/>
          <w:sz w:val="24"/>
          <w:szCs w:val="24"/>
          <w:lang w:eastAsia="ru-RU"/>
        </w:rPr>
        <w:t xml:space="preserve"> бес </w:t>
      </w:r>
      <w:proofErr w:type="spellStart"/>
      <w:r w:rsidRPr="00B07306">
        <w:rPr>
          <w:rFonts w:ascii="Times New Roman" w:eastAsia="Times New Roman" w:hAnsi="Times New Roman"/>
          <w:sz w:val="24"/>
          <w:szCs w:val="24"/>
          <w:lang w:eastAsia="ru-RU"/>
        </w:rPr>
        <w:t>өңірінде</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өткізілген</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презентациялар</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бойынша</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қорытынды</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есепті</w:t>
      </w:r>
      <w:proofErr w:type="spellEnd"/>
      <w:r w:rsidRPr="00B07306">
        <w:rPr>
          <w:rFonts w:ascii="Times New Roman" w:eastAsia="Times New Roman" w:hAnsi="Times New Roman"/>
          <w:sz w:val="24"/>
          <w:szCs w:val="24"/>
          <w:lang w:eastAsia="ru-RU"/>
        </w:rPr>
        <w:t xml:space="preserve"> </w:t>
      </w:r>
      <w:proofErr w:type="spellStart"/>
      <w:r w:rsidRPr="00B07306">
        <w:rPr>
          <w:rFonts w:ascii="Times New Roman" w:eastAsia="Times New Roman" w:hAnsi="Times New Roman"/>
          <w:sz w:val="24"/>
          <w:szCs w:val="24"/>
          <w:lang w:eastAsia="ru-RU"/>
        </w:rPr>
        <w:t>ұсыну</w:t>
      </w:r>
      <w:proofErr w:type="spellEnd"/>
      <w:r w:rsidRPr="00B07306">
        <w:rPr>
          <w:rFonts w:ascii="Times New Roman" w:eastAsia="Times New Roman" w:hAnsi="Times New Roman"/>
          <w:sz w:val="24"/>
          <w:szCs w:val="24"/>
          <w:lang w:eastAsia="ru-RU"/>
        </w:rPr>
        <w:t>.</w:t>
      </w:r>
    </w:p>
    <w:p w14:paraId="3B7621CC" w14:textId="77777777" w:rsidR="00C416ED" w:rsidRPr="003157C6" w:rsidRDefault="00C416ED" w:rsidP="007D22E4">
      <w:pPr>
        <w:pStyle w:val="a3"/>
        <w:jc w:val="center"/>
        <w:rPr>
          <w:rFonts w:ascii="Times New Roman" w:hAnsi="Times New Roman"/>
          <w:b/>
          <w:sz w:val="24"/>
          <w:szCs w:val="24"/>
        </w:rPr>
      </w:pPr>
    </w:p>
    <w:p w14:paraId="5C2C41DC" w14:textId="77777777" w:rsidR="006369B9" w:rsidRPr="006322E3" w:rsidRDefault="006369B9" w:rsidP="006322E3">
      <w:pPr>
        <w:pStyle w:val="a3"/>
        <w:rPr>
          <w:rFonts w:ascii="Times New Roman" w:hAnsi="Times New Roman"/>
          <w:b/>
          <w:sz w:val="24"/>
          <w:szCs w:val="24"/>
          <w:lang w:val="kk-KZ"/>
        </w:rPr>
      </w:pPr>
    </w:p>
    <w:p w14:paraId="6FA892F3" w14:textId="04DA1D41" w:rsidR="00282E68" w:rsidRPr="003157C6" w:rsidRDefault="006322E3" w:rsidP="007D22E4">
      <w:pPr>
        <w:pStyle w:val="a3"/>
        <w:jc w:val="center"/>
        <w:rPr>
          <w:rFonts w:ascii="Times New Roman" w:hAnsi="Times New Roman"/>
          <w:b/>
          <w:sz w:val="24"/>
          <w:szCs w:val="24"/>
        </w:rPr>
      </w:pPr>
      <w:r w:rsidRPr="006322E3">
        <w:rPr>
          <w:rFonts w:ascii="Times New Roman" w:hAnsi="Times New Roman"/>
          <w:b/>
          <w:sz w:val="24"/>
          <w:szCs w:val="24"/>
        </w:rPr>
        <w:t>НӘТИЖЕЛЕРІ, МЕРЗІМДЕРІ</w:t>
      </w:r>
    </w:p>
    <w:tbl>
      <w:tblPr>
        <w:tblW w:w="94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6806"/>
        <w:gridCol w:w="2127"/>
      </w:tblGrid>
      <w:tr w:rsidR="007F47B2" w:rsidRPr="003157C6" w14:paraId="66C9F642" w14:textId="77777777" w:rsidTr="00DD77E6">
        <w:tc>
          <w:tcPr>
            <w:tcW w:w="565" w:type="dxa"/>
            <w:tcBorders>
              <w:top w:val="single" w:sz="4" w:space="0" w:color="000000"/>
              <w:left w:val="single" w:sz="4" w:space="0" w:color="000000"/>
              <w:bottom w:val="single" w:sz="4" w:space="0" w:color="000000"/>
              <w:right w:val="single" w:sz="4" w:space="0" w:color="000000"/>
            </w:tcBorders>
            <w:hideMark/>
          </w:tcPr>
          <w:p w14:paraId="311A5F5A" w14:textId="77777777" w:rsidR="007F47B2" w:rsidRPr="003157C6" w:rsidRDefault="007F47B2" w:rsidP="00997BA9">
            <w:pPr>
              <w:pStyle w:val="a3"/>
              <w:jc w:val="center"/>
              <w:rPr>
                <w:rFonts w:ascii="Times New Roman" w:hAnsi="Times New Roman"/>
                <w:b/>
                <w:sz w:val="24"/>
                <w:szCs w:val="24"/>
              </w:rPr>
            </w:pPr>
            <w:r w:rsidRPr="003157C6">
              <w:rPr>
                <w:rFonts w:ascii="Times New Roman" w:hAnsi="Times New Roman"/>
                <w:b/>
                <w:sz w:val="24"/>
                <w:szCs w:val="24"/>
              </w:rPr>
              <w:t>№</w:t>
            </w:r>
          </w:p>
          <w:p w14:paraId="5BC8C8E6" w14:textId="15C3A5A5" w:rsidR="007F47B2" w:rsidRPr="006322E3" w:rsidRDefault="007F47B2" w:rsidP="00997BA9">
            <w:pPr>
              <w:pStyle w:val="a3"/>
              <w:jc w:val="center"/>
              <w:rPr>
                <w:rFonts w:ascii="Times New Roman" w:hAnsi="Times New Roman"/>
                <w:b/>
                <w:sz w:val="24"/>
                <w:szCs w:val="24"/>
                <w:lang w:val="kk-KZ"/>
              </w:rPr>
            </w:pPr>
          </w:p>
        </w:tc>
        <w:tc>
          <w:tcPr>
            <w:tcW w:w="6806" w:type="dxa"/>
            <w:tcBorders>
              <w:top w:val="single" w:sz="4" w:space="0" w:color="000000"/>
              <w:left w:val="single" w:sz="4" w:space="0" w:color="000000"/>
              <w:bottom w:val="single" w:sz="4" w:space="0" w:color="000000"/>
              <w:right w:val="single" w:sz="4" w:space="0" w:color="000000"/>
            </w:tcBorders>
            <w:hideMark/>
          </w:tcPr>
          <w:p w14:paraId="40D00B27" w14:textId="2BE13269" w:rsidR="007F47B2" w:rsidRPr="003157C6" w:rsidRDefault="006322E3" w:rsidP="00392AE7">
            <w:pPr>
              <w:pStyle w:val="a3"/>
              <w:spacing w:after="60"/>
              <w:jc w:val="center"/>
              <w:rPr>
                <w:rFonts w:ascii="Times New Roman" w:hAnsi="Times New Roman"/>
                <w:b/>
                <w:sz w:val="24"/>
                <w:szCs w:val="24"/>
              </w:rPr>
            </w:pPr>
            <w:proofErr w:type="spellStart"/>
            <w:r w:rsidRPr="006322E3">
              <w:rPr>
                <w:rFonts w:ascii="Times New Roman" w:hAnsi="Times New Roman"/>
                <w:b/>
                <w:sz w:val="24"/>
                <w:szCs w:val="24"/>
              </w:rPr>
              <w:t>Күтілетін</w:t>
            </w:r>
            <w:proofErr w:type="spellEnd"/>
            <w:r w:rsidRPr="006322E3">
              <w:rPr>
                <w:rFonts w:ascii="Times New Roman" w:hAnsi="Times New Roman"/>
                <w:b/>
                <w:sz w:val="24"/>
                <w:szCs w:val="24"/>
              </w:rPr>
              <w:t xml:space="preserve"> </w:t>
            </w:r>
            <w:proofErr w:type="spellStart"/>
            <w:r w:rsidRPr="006322E3">
              <w:rPr>
                <w:rFonts w:ascii="Times New Roman" w:hAnsi="Times New Roman"/>
                <w:b/>
                <w:sz w:val="24"/>
                <w:szCs w:val="24"/>
              </w:rPr>
              <w:t>нәтижелер</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14:paraId="0848AAB7" w14:textId="44EC7886" w:rsidR="007F47B2" w:rsidRPr="003157C6" w:rsidRDefault="006322E3" w:rsidP="00997BA9">
            <w:pPr>
              <w:pStyle w:val="a3"/>
              <w:jc w:val="center"/>
              <w:rPr>
                <w:rFonts w:ascii="Times New Roman" w:hAnsi="Times New Roman"/>
                <w:b/>
                <w:sz w:val="24"/>
                <w:szCs w:val="24"/>
              </w:rPr>
            </w:pPr>
            <w:proofErr w:type="spellStart"/>
            <w:r w:rsidRPr="006322E3">
              <w:rPr>
                <w:rFonts w:ascii="Times New Roman" w:hAnsi="Times New Roman"/>
                <w:b/>
                <w:sz w:val="24"/>
                <w:szCs w:val="24"/>
              </w:rPr>
              <w:t>Мерзімі</w:t>
            </w:r>
            <w:proofErr w:type="spellEnd"/>
          </w:p>
        </w:tc>
      </w:tr>
      <w:tr w:rsidR="0059701D" w:rsidRPr="003157C6" w14:paraId="35F8E478" w14:textId="77777777" w:rsidTr="00DD77E6">
        <w:trPr>
          <w:trHeight w:val="274"/>
        </w:trPr>
        <w:tc>
          <w:tcPr>
            <w:tcW w:w="565" w:type="dxa"/>
            <w:tcBorders>
              <w:top w:val="single" w:sz="4" w:space="0" w:color="000000"/>
              <w:left w:val="single" w:sz="4" w:space="0" w:color="000000"/>
              <w:bottom w:val="single" w:sz="4" w:space="0" w:color="000000"/>
              <w:right w:val="single" w:sz="4" w:space="0" w:color="000000"/>
            </w:tcBorders>
          </w:tcPr>
          <w:p w14:paraId="6CF942A0" w14:textId="77777777" w:rsidR="0059701D" w:rsidRPr="003157C6" w:rsidRDefault="0059701D" w:rsidP="0059701D">
            <w:pPr>
              <w:pStyle w:val="a3"/>
              <w:numPr>
                <w:ilvl w:val="0"/>
                <w:numId w:val="24"/>
              </w:numPr>
              <w:ind w:hanging="692"/>
              <w:jc w:val="center"/>
              <w:rPr>
                <w:rFonts w:ascii="Times New Roman" w:hAnsi="Times New Roman"/>
                <w:sz w:val="24"/>
                <w:szCs w:val="24"/>
              </w:rPr>
            </w:pPr>
          </w:p>
        </w:tc>
        <w:tc>
          <w:tcPr>
            <w:tcW w:w="6806" w:type="dxa"/>
            <w:tcBorders>
              <w:top w:val="single" w:sz="4" w:space="0" w:color="000000"/>
              <w:left w:val="single" w:sz="4" w:space="0" w:color="000000"/>
              <w:bottom w:val="single" w:sz="4" w:space="0" w:color="000000"/>
              <w:right w:val="single" w:sz="4" w:space="0" w:color="000000"/>
            </w:tcBorders>
          </w:tcPr>
          <w:p w14:paraId="317DEF9C" w14:textId="46333DA8" w:rsidR="0059701D" w:rsidRPr="006322E3" w:rsidRDefault="006322E3" w:rsidP="00DD77E6">
            <w:pPr>
              <w:tabs>
                <w:tab w:val="left" w:pos="0"/>
              </w:tabs>
              <w:spacing w:after="0" w:line="240" w:lineRule="auto"/>
              <w:jc w:val="both"/>
              <w:rPr>
                <w:rFonts w:ascii="Times New Roman" w:hAnsi="Times New Roman"/>
                <w:sz w:val="24"/>
                <w:szCs w:val="24"/>
              </w:rPr>
            </w:pPr>
            <w:proofErr w:type="spellStart"/>
            <w:r w:rsidRPr="006322E3">
              <w:rPr>
                <w:rFonts w:ascii="Times New Roman" w:eastAsia="Times New Roman" w:hAnsi="Times New Roman"/>
                <w:sz w:val="24"/>
                <w:szCs w:val="24"/>
                <w:lang w:eastAsia="ru-RU"/>
              </w:rPr>
              <w:t>Растайтын</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материалдарды</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қамтитын</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жұмыс</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көлемінің</w:t>
            </w:r>
            <w:proofErr w:type="spellEnd"/>
            <w:r w:rsidRPr="006322E3">
              <w:rPr>
                <w:rFonts w:ascii="Times New Roman" w:eastAsia="Times New Roman" w:hAnsi="Times New Roman"/>
                <w:sz w:val="24"/>
                <w:szCs w:val="24"/>
                <w:lang w:eastAsia="ru-RU"/>
              </w:rPr>
              <w:t xml:space="preserve"> </w:t>
            </w:r>
            <w:r w:rsidRPr="006322E3">
              <w:rPr>
                <w:rFonts w:ascii="Times New Roman" w:eastAsia="Times New Roman" w:hAnsi="Times New Roman"/>
                <w:b/>
                <w:bCs/>
                <w:sz w:val="24"/>
                <w:szCs w:val="24"/>
                <w:lang w:eastAsia="ru-RU"/>
              </w:rPr>
              <w:t xml:space="preserve">1, 2-тармақтары </w:t>
            </w:r>
            <w:proofErr w:type="spellStart"/>
            <w:r w:rsidRPr="006322E3">
              <w:rPr>
                <w:rFonts w:ascii="Times New Roman" w:eastAsia="Times New Roman" w:hAnsi="Times New Roman"/>
                <w:b/>
                <w:bCs/>
                <w:sz w:val="24"/>
                <w:szCs w:val="24"/>
                <w:lang w:eastAsia="ru-RU"/>
              </w:rPr>
              <w:t>бойынша</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көрсетілген</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қызметтер</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туралы</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есеп</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жасыл</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қаржыландырудың</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ағымдағы</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құралдары</w:t>
            </w:r>
            <w:proofErr w:type="spellEnd"/>
            <w:r w:rsidRPr="006322E3">
              <w:rPr>
                <w:rFonts w:ascii="Times New Roman" w:eastAsia="Times New Roman" w:hAnsi="Times New Roman"/>
                <w:sz w:val="24"/>
                <w:szCs w:val="24"/>
                <w:lang w:eastAsia="ru-RU"/>
              </w:rPr>
              <w:t xml:space="preserve"> мен </w:t>
            </w:r>
            <w:proofErr w:type="spellStart"/>
            <w:r w:rsidRPr="006322E3">
              <w:rPr>
                <w:rFonts w:ascii="Times New Roman" w:eastAsia="Times New Roman" w:hAnsi="Times New Roman"/>
                <w:sz w:val="24"/>
                <w:szCs w:val="24"/>
                <w:lang w:eastAsia="ru-RU"/>
              </w:rPr>
              <w:t>көздері</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туралы</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талдау</w:t>
            </w:r>
            <w:proofErr w:type="spellEnd"/>
            <w:r w:rsidRPr="006322E3">
              <w:rPr>
                <w:rFonts w:ascii="Times New Roman" w:eastAsia="Times New Roman" w:hAnsi="Times New Roman"/>
                <w:sz w:val="24"/>
                <w:szCs w:val="24"/>
                <w:lang w:eastAsia="ru-RU"/>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7A7357B6" w14:textId="54DAAA10" w:rsidR="0059701D" w:rsidRPr="003157C6" w:rsidRDefault="006322E3" w:rsidP="00DD77E6">
            <w:pPr>
              <w:pStyle w:val="a3"/>
              <w:jc w:val="center"/>
              <w:rPr>
                <w:rFonts w:ascii="Times New Roman" w:eastAsia="Times New Roman" w:hAnsi="Times New Roman"/>
                <w:bCs/>
                <w:sz w:val="24"/>
                <w:szCs w:val="24"/>
              </w:rPr>
            </w:pPr>
            <w:proofErr w:type="spellStart"/>
            <w:r w:rsidRPr="006322E3">
              <w:rPr>
                <w:rFonts w:ascii="Times New Roman" w:eastAsia="Times New Roman" w:hAnsi="Times New Roman"/>
                <w:bCs/>
                <w:sz w:val="24"/>
                <w:szCs w:val="24"/>
              </w:rPr>
              <w:t>Шартқа</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қол</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қойылған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күннен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бастап</w:t>
            </w:r>
            <w:proofErr w:type="spellEnd"/>
            <w:r w:rsidRPr="006322E3">
              <w:rPr>
                <w:rFonts w:ascii="Times New Roman" w:eastAsia="Times New Roman" w:hAnsi="Times New Roman"/>
                <w:bCs/>
                <w:sz w:val="24"/>
                <w:szCs w:val="24"/>
              </w:rPr>
              <w:t xml:space="preserve"> 5 </w:t>
            </w:r>
            <w:proofErr w:type="spellStart"/>
            <w:r w:rsidRPr="006322E3">
              <w:rPr>
                <w:rFonts w:ascii="Times New Roman" w:eastAsia="Times New Roman" w:hAnsi="Times New Roman"/>
                <w:bCs/>
                <w:sz w:val="24"/>
                <w:szCs w:val="24"/>
              </w:rPr>
              <w:t>апта</w:t>
            </w:r>
            <w:proofErr w:type="spellEnd"/>
          </w:p>
        </w:tc>
      </w:tr>
      <w:tr w:rsidR="0059701D" w:rsidRPr="003157C6" w14:paraId="7960975B" w14:textId="77777777" w:rsidTr="00DD77E6">
        <w:trPr>
          <w:trHeight w:val="770"/>
        </w:trPr>
        <w:tc>
          <w:tcPr>
            <w:tcW w:w="565" w:type="dxa"/>
            <w:tcBorders>
              <w:top w:val="single" w:sz="4" w:space="0" w:color="000000"/>
              <w:left w:val="single" w:sz="4" w:space="0" w:color="000000"/>
              <w:bottom w:val="single" w:sz="4" w:space="0" w:color="auto"/>
              <w:right w:val="single" w:sz="4" w:space="0" w:color="000000"/>
            </w:tcBorders>
          </w:tcPr>
          <w:p w14:paraId="2861931B" w14:textId="77777777" w:rsidR="0059701D" w:rsidRPr="003157C6" w:rsidRDefault="0059701D" w:rsidP="0059701D">
            <w:pPr>
              <w:pStyle w:val="a3"/>
              <w:numPr>
                <w:ilvl w:val="0"/>
                <w:numId w:val="24"/>
              </w:numPr>
              <w:ind w:hanging="692"/>
              <w:jc w:val="center"/>
              <w:rPr>
                <w:rFonts w:ascii="Times New Roman" w:hAnsi="Times New Roman"/>
                <w:sz w:val="24"/>
                <w:szCs w:val="24"/>
              </w:rPr>
            </w:pPr>
          </w:p>
        </w:tc>
        <w:tc>
          <w:tcPr>
            <w:tcW w:w="6806" w:type="dxa"/>
            <w:tcBorders>
              <w:top w:val="single" w:sz="4" w:space="0" w:color="000000"/>
              <w:left w:val="single" w:sz="4" w:space="0" w:color="000000"/>
              <w:bottom w:val="single" w:sz="4" w:space="0" w:color="auto"/>
              <w:right w:val="single" w:sz="4" w:space="0" w:color="000000"/>
            </w:tcBorders>
          </w:tcPr>
          <w:p w14:paraId="42553F89" w14:textId="7836055C" w:rsidR="00CF1D79" w:rsidRPr="006322E3" w:rsidRDefault="006322E3" w:rsidP="00DD77E6">
            <w:pPr>
              <w:spacing w:after="0" w:line="240" w:lineRule="auto"/>
              <w:ind w:left="28"/>
              <w:jc w:val="both"/>
              <w:rPr>
                <w:rFonts w:ascii="Times New Roman" w:hAnsi="Times New Roman"/>
                <w:sz w:val="24"/>
                <w:szCs w:val="24"/>
              </w:rPr>
            </w:pPr>
            <w:proofErr w:type="spellStart"/>
            <w:r w:rsidRPr="006322E3">
              <w:rPr>
                <w:rFonts w:ascii="Times New Roman" w:eastAsia="Times New Roman" w:hAnsi="Times New Roman"/>
                <w:sz w:val="24"/>
                <w:szCs w:val="24"/>
                <w:lang w:eastAsia="ru-RU"/>
              </w:rPr>
              <w:t>Растайтын</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материалдарды</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қамтитын</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жұмыс</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көлемінің</w:t>
            </w:r>
            <w:proofErr w:type="spellEnd"/>
            <w:r w:rsidRPr="006322E3">
              <w:rPr>
                <w:rFonts w:ascii="Times New Roman" w:eastAsia="Times New Roman" w:hAnsi="Times New Roman"/>
                <w:sz w:val="24"/>
                <w:szCs w:val="24"/>
                <w:lang w:eastAsia="ru-RU"/>
              </w:rPr>
              <w:t xml:space="preserve"> </w:t>
            </w:r>
            <w:r w:rsidRPr="006322E3">
              <w:rPr>
                <w:rFonts w:ascii="Times New Roman" w:eastAsia="Times New Roman" w:hAnsi="Times New Roman"/>
                <w:b/>
                <w:bCs/>
                <w:sz w:val="24"/>
                <w:szCs w:val="24"/>
                <w:lang w:eastAsia="ru-RU"/>
              </w:rPr>
              <w:t xml:space="preserve">3-тармағы </w:t>
            </w:r>
            <w:proofErr w:type="spellStart"/>
            <w:r w:rsidRPr="006322E3">
              <w:rPr>
                <w:rFonts w:ascii="Times New Roman" w:eastAsia="Times New Roman" w:hAnsi="Times New Roman"/>
                <w:b/>
                <w:bCs/>
                <w:sz w:val="24"/>
                <w:szCs w:val="24"/>
                <w:lang w:eastAsia="ru-RU"/>
              </w:rPr>
              <w:t>бойынша</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көрсетілген</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қызметтер</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туралы</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есеп</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өнеркәсіптік</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кәсіпорындар</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үшін</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жасыл</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қаржыландыруды</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тарту</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және</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пайдалану</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жөніндегі</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ұсынымдар</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тізімі</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Экологиялық</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тұрақтылықты</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арттыру</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үшін</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жасыл</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қаржыландыруды</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тиімді</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пайдалану</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бойынша</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әзірленген</w:t>
            </w:r>
            <w:proofErr w:type="spellEnd"/>
            <w:r w:rsidRPr="006322E3">
              <w:rPr>
                <w:rFonts w:ascii="Times New Roman" w:eastAsia="Times New Roman" w:hAnsi="Times New Roman"/>
                <w:sz w:val="24"/>
                <w:szCs w:val="24"/>
                <w:lang w:eastAsia="ru-RU"/>
              </w:rPr>
              <w:t xml:space="preserve"> стратегия)</w:t>
            </w:r>
          </w:p>
        </w:tc>
        <w:tc>
          <w:tcPr>
            <w:tcW w:w="2127" w:type="dxa"/>
            <w:tcBorders>
              <w:top w:val="single" w:sz="4" w:space="0" w:color="000000"/>
              <w:left w:val="single" w:sz="4" w:space="0" w:color="000000"/>
              <w:bottom w:val="single" w:sz="4" w:space="0" w:color="auto"/>
              <w:right w:val="single" w:sz="4" w:space="0" w:color="000000"/>
            </w:tcBorders>
            <w:vAlign w:val="center"/>
          </w:tcPr>
          <w:p w14:paraId="701BE657" w14:textId="5C923249" w:rsidR="0059701D" w:rsidRPr="003157C6" w:rsidRDefault="006322E3" w:rsidP="00DD77E6">
            <w:pPr>
              <w:pStyle w:val="a3"/>
              <w:jc w:val="center"/>
              <w:rPr>
                <w:rFonts w:ascii="Times New Roman" w:eastAsia="Times New Roman" w:hAnsi="Times New Roman"/>
                <w:bCs/>
                <w:sz w:val="24"/>
                <w:szCs w:val="24"/>
              </w:rPr>
            </w:pPr>
            <w:proofErr w:type="spellStart"/>
            <w:r w:rsidRPr="006322E3">
              <w:rPr>
                <w:rFonts w:ascii="Times New Roman" w:eastAsia="Times New Roman" w:hAnsi="Times New Roman"/>
                <w:bCs/>
                <w:sz w:val="24"/>
                <w:szCs w:val="24"/>
              </w:rPr>
              <w:t>Шартқа</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қол</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қойылған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күннен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бастап</w:t>
            </w:r>
            <w:proofErr w:type="spellEnd"/>
            <w:r w:rsidRPr="006322E3">
              <w:rPr>
                <w:rFonts w:ascii="Times New Roman" w:eastAsia="Times New Roman" w:hAnsi="Times New Roman"/>
                <w:bCs/>
                <w:sz w:val="24"/>
                <w:szCs w:val="24"/>
              </w:rPr>
              <w:t xml:space="preserve"> 8 </w:t>
            </w:r>
            <w:proofErr w:type="spellStart"/>
            <w:r w:rsidRPr="006322E3">
              <w:rPr>
                <w:rFonts w:ascii="Times New Roman" w:eastAsia="Times New Roman" w:hAnsi="Times New Roman"/>
                <w:bCs/>
                <w:sz w:val="24"/>
                <w:szCs w:val="24"/>
              </w:rPr>
              <w:t>апта</w:t>
            </w:r>
            <w:proofErr w:type="spellEnd"/>
          </w:p>
        </w:tc>
      </w:tr>
      <w:tr w:rsidR="0058174D" w:rsidRPr="003157C6" w14:paraId="407E19C6" w14:textId="77777777" w:rsidTr="00ED05FA">
        <w:trPr>
          <w:trHeight w:val="570"/>
        </w:trPr>
        <w:tc>
          <w:tcPr>
            <w:tcW w:w="565" w:type="dxa"/>
            <w:tcBorders>
              <w:top w:val="single" w:sz="4" w:space="0" w:color="auto"/>
              <w:left w:val="single" w:sz="4" w:space="0" w:color="000000"/>
              <w:bottom w:val="single" w:sz="4" w:space="0" w:color="auto"/>
              <w:right w:val="single" w:sz="4" w:space="0" w:color="000000"/>
            </w:tcBorders>
          </w:tcPr>
          <w:p w14:paraId="099B72BA" w14:textId="77777777" w:rsidR="0058174D" w:rsidRPr="003157C6" w:rsidRDefault="0058174D" w:rsidP="0059701D">
            <w:pPr>
              <w:pStyle w:val="a3"/>
              <w:numPr>
                <w:ilvl w:val="0"/>
                <w:numId w:val="24"/>
              </w:numPr>
              <w:ind w:hanging="692"/>
              <w:jc w:val="center"/>
              <w:rPr>
                <w:rFonts w:ascii="Times New Roman" w:hAnsi="Times New Roman"/>
                <w:sz w:val="24"/>
                <w:szCs w:val="24"/>
              </w:rPr>
            </w:pPr>
          </w:p>
        </w:tc>
        <w:tc>
          <w:tcPr>
            <w:tcW w:w="6806" w:type="dxa"/>
            <w:tcBorders>
              <w:top w:val="single" w:sz="4" w:space="0" w:color="auto"/>
              <w:left w:val="single" w:sz="4" w:space="0" w:color="000000"/>
              <w:bottom w:val="single" w:sz="4" w:space="0" w:color="auto"/>
              <w:right w:val="single" w:sz="4" w:space="0" w:color="000000"/>
            </w:tcBorders>
          </w:tcPr>
          <w:p w14:paraId="2B8CF601" w14:textId="4353FF55" w:rsidR="0058174D" w:rsidRPr="006322E3" w:rsidRDefault="006322E3" w:rsidP="00ED05FA">
            <w:pPr>
              <w:spacing w:before="120" w:after="0" w:line="240" w:lineRule="auto"/>
              <w:jc w:val="both"/>
              <w:rPr>
                <w:rFonts w:ascii="Times New Roman" w:eastAsia="Times New Roman" w:hAnsi="Times New Roman"/>
                <w:sz w:val="24"/>
                <w:szCs w:val="24"/>
                <w:lang w:eastAsia="ru-RU"/>
              </w:rPr>
            </w:pPr>
            <w:proofErr w:type="spellStart"/>
            <w:r w:rsidRPr="006322E3">
              <w:rPr>
                <w:rFonts w:ascii="Times New Roman" w:eastAsia="Times New Roman" w:hAnsi="Times New Roman"/>
                <w:sz w:val="24"/>
                <w:szCs w:val="24"/>
                <w:lang w:eastAsia="ru-RU"/>
              </w:rPr>
              <w:t>Растайтын</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материалдарды</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қамтитын</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жұмыс</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көлемінің</w:t>
            </w:r>
            <w:proofErr w:type="spellEnd"/>
            <w:r w:rsidRPr="006322E3">
              <w:rPr>
                <w:rFonts w:ascii="Times New Roman" w:eastAsia="Times New Roman" w:hAnsi="Times New Roman"/>
                <w:sz w:val="24"/>
                <w:szCs w:val="24"/>
                <w:lang w:eastAsia="ru-RU"/>
              </w:rPr>
              <w:t xml:space="preserve"> </w:t>
            </w:r>
            <w:r w:rsidRPr="006322E3">
              <w:rPr>
                <w:rFonts w:ascii="Times New Roman" w:eastAsia="Times New Roman" w:hAnsi="Times New Roman"/>
                <w:b/>
                <w:bCs/>
                <w:sz w:val="24"/>
                <w:szCs w:val="24"/>
                <w:lang w:eastAsia="ru-RU"/>
              </w:rPr>
              <w:t xml:space="preserve">4-тармақтары </w:t>
            </w:r>
            <w:proofErr w:type="spellStart"/>
            <w:r w:rsidRPr="006322E3">
              <w:rPr>
                <w:rFonts w:ascii="Times New Roman" w:eastAsia="Times New Roman" w:hAnsi="Times New Roman"/>
                <w:b/>
                <w:bCs/>
                <w:sz w:val="24"/>
                <w:szCs w:val="24"/>
                <w:lang w:eastAsia="ru-RU"/>
              </w:rPr>
              <w:t>бойынша</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көрсетілген</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қызметтер</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туралы</w:t>
            </w:r>
            <w:proofErr w:type="spellEnd"/>
            <w:r w:rsidRPr="006322E3">
              <w:rPr>
                <w:rFonts w:ascii="Times New Roman" w:eastAsia="Times New Roman" w:hAnsi="Times New Roman"/>
                <w:b/>
                <w:bCs/>
                <w:sz w:val="24"/>
                <w:szCs w:val="24"/>
                <w:lang w:eastAsia="ru-RU"/>
              </w:rPr>
              <w:t xml:space="preserve"> </w:t>
            </w:r>
            <w:proofErr w:type="spellStart"/>
            <w:r w:rsidRPr="006322E3">
              <w:rPr>
                <w:rFonts w:ascii="Times New Roman" w:eastAsia="Times New Roman" w:hAnsi="Times New Roman"/>
                <w:b/>
                <w:bCs/>
                <w:sz w:val="24"/>
                <w:szCs w:val="24"/>
                <w:lang w:eastAsia="ru-RU"/>
              </w:rPr>
              <w:t>есеп</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Қазақстанның</w:t>
            </w:r>
            <w:proofErr w:type="spellEnd"/>
            <w:r w:rsidRPr="006322E3">
              <w:rPr>
                <w:rFonts w:ascii="Times New Roman" w:eastAsia="Times New Roman" w:hAnsi="Times New Roman"/>
                <w:sz w:val="24"/>
                <w:szCs w:val="24"/>
                <w:lang w:eastAsia="ru-RU"/>
              </w:rPr>
              <w:t xml:space="preserve"> бес </w:t>
            </w:r>
            <w:proofErr w:type="spellStart"/>
            <w:r w:rsidRPr="006322E3">
              <w:rPr>
                <w:rFonts w:ascii="Times New Roman" w:eastAsia="Times New Roman" w:hAnsi="Times New Roman"/>
                <w:sz w:val="24"/>
                <w:szCs w:val="24"/>
                <w:lang w:eastAsia="ru-RU"/>
              </w:rPr>
              <w:t>өңірінде</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өткізілген</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презентациялар</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бойынша</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қорытынды</w:t>
            </w:r>
            <w:proofErr w:type="spellEnd"/>
            <w:r w:rsidRPr="006322E3">
              <w:rPr>
                <w:rFonts w:ascii="Times New Roman" w:eastAsia="Times New Roman" w:hAnsi="Times New Roman"/>
                <w:sz w:val="24"/>
                <w:szCs w:val="24"/>
                <w:lang w:eastAsia="ru-RU"/>
              </w:rPr>
              <w:t xml:space="preserve"> </w:t>
            </w:r>
            <w:proofErr w:type="spellStart"/>
            <w:r w:rsidRPr="006322E3">
              <w:rPr>
                <w:rFonts w:ascii="Times New Roman" w:eastAsia="Times New Roman" w:hAnsi="Times New Roman"/>
                <w:sz w:val="24"/>
                <w:szCs w:val="24"/>
                <w:lang w:eastAsia="ru-RU"/>
              </w:rPr>
              <w:t>есеп</w:t>
            </w:r>
            <w:proofErr w:type="spellEnd"/>
            <w:r w:rsidRPr="006322E3">
              <w:rPr>
                <w:rFonts w:ascii="Times New Roman" w:eastAsia="Times New Roman" w:hAnsi="Times New Roman"/>
                <w:sz w:val="24"/>
                <w:szCs w:val="24"/>
                <w:lang w:eastAsia="ru-RU"/>
              </w:rPr>
              <w:t>)</w:t>
            </w:r>
          </w:p>
        </w:tc>
        <w:tc>
          <w:tcPr>
            <w:tcW w:w="2127" w:type="dxa"/>
            <w:tcBorders>
              <w:top w:val="single" w:sz="4" w:space="0" w:color="auto"/>
              <w:left w:val="single" w:sz="4" w:space="0" w:color="000000"/>
              <w:bottom w:val="single" w:sz="4" w:space="0" w:color="auto"/>
              <w:right w:val="single" w:sz="4" w:space="0" w:color="000000"/>
            </w:tcBorders>
            <w:vAlign w:val="center"/>
          </w:tcPr>
          <w:p w14:paraId="28723593" w14:textId="7F462A55" w:rsidR="0058174D" w:rsidRPr="003157C6" w:rsidRDefault="006322E3" w:rsidP="00DD77E6">
            <w:pPr>
              <w:pStyle w:val="a3"/>
              <w:jc w:val="center"/>
              <w:rPr>
                <w:rFonts w:ascii="Times New Roman" w:eastAsia="Times New Roman" w:hAnsi="Times New Roman"/>
                <w:bCs/>
                <w:sz w:val="24"/>
                <w:szCs w:val="24"/>
              </w:rPr>
            </w:pPr>
            <w:proofErr w:type="spellStart"/>
            <w:r w:rsidRPr="006322E3">
              <w:rPr>
                <w:rFonts w:ascii="Times New Roman" w:eastAsia="Times New Roman" w:hAnsi="Times New Roman"/>
                <w:bCs/>
                <w:sz w:val="24"/>
                <w:szCs w:val="24"/>
              </w:rPr>
              <w:t>Шартқа</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қол</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қойылған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күннен</w:t>
            </w:r>
            <w:proofErr w:type="spellEnd"/>
            <w:r w:rsidRPr="006322E3">
              <w:rPr>
                <w:rFonts w:ascii="Times New Roman" w:eastAsia="Times New Roman" w:hAnsi="Times New Roman"/>
                <w:bCs/>
                <w:sz w:val="24"/>
                <w:szCs w:val="24"/>
              </w:rPr>
              <w:t xml:space="preserve"> </w:t>
            </w:r>
            <w:proofErr w:type="spellStart"/>
            <w:r w:rsidRPr="006322E3">
              <w:rPr>
                <w:rFonts w:ascii="Times New Roman" w:eastAsia="Times New Roman" w:hAnsi="Times New Roman"/>
                <w:bCs/>
                <w:sz w:val="24"/>
                <w:szCs w:val="24"/>
              </w:rPr>
              <w:t>бастап</w:t>
            </w:r>
            <w:proofErr w:type="spellEnd"/>
            <w:r w:rsidRPr="006322E3">
              <w:rPr>
                <w:rFonts w:ascii="Times New Roman" w:eastAsia="Times New Roman" w:hAnsi="Times New Roman"/>
                <w:bCs/>
                <w:sz w:val="24"/>
                <w:szCs w:val="24"/>
              </w:rPr>
              <w:t xml:space="preserve"> 16 </w:t>
            </w:r>
            <w:proofErr w:type="spellStart"/>
            <w:r w:rsidRPr="006322E3">
              <w:rPr>
                <w:rFonts w:ascii="Times New Roman" w:eastAsia="Times New Roman" w:hAnsi="Times New Roman"/>
                <w:bCs/>
                <w:sz w:val="24"/>
                <w:szCs w:val="24"/>
              </w:rPr>
              <w:t>апта</w:t>
            </w:r>
            <w:proofErr w:type="spellEnd"/>
          </w:p>
        </w:tc>
      </w:tr>
    </w:tbl>
    <w:p w14:paraId="2D5277E9" w14:textId="77777777" w:rsidR="00282E68" w:rsidRPr="006322E3" w:rsidRDefault="00282E68" w:rsidP="00562972">
      <w:pPr>
        <w:spacing w:after="0"/>
        <w:jc w:val="both"/>
        <w:rPr>
          <w:rFonts w:ascii="Times New Roman" w:hAnsi="Times New Roman"/>
          <w:b/>
          <w:sz w:val="24"/>
          <w:szCs w:val="24"/>
          <w:u w:val="single"/>
          <w:lang w:val="kk-KZ"/>
        </w:rPr>
      </w:pPr>
    </w:p>
    <w:p w14:paraId="338F1460" w14:textId="77777777" w:rsidR="00B07306" w:rsidRPr="00B07306" w:rsidRDefault="00B07306" w:rsidP="00B07306">
      <w:pPr>
        <w:pBdr>
          <w:top w:val="nil"/>
          <w:left w:val="nil"/>
          <w:bottom w:val="nil"/>
          <w:right w:val="nil"/>
          <w:between w:val="nil"/>
        </w:pBdr>
        <w:tabs>
          <w:tab w:val="left" w:pos="709"/>
        </w:tabs>
        <w:spacing w:before="60" w:after="0" w:line="240" w:lineRule="auto"/>
        <w:jc w:val="both"/>
        <w:rPr>
          <w:rFonts w:ascii="Times New Roman" w:eastAsia="Times New Roman" w:hAnsi="Times New Roman"/>
          <w:b/>
          <w:sz w:val="24"/>
          <w:szCs w:val="24"/>
          <w:u w:val="single"/>
          <w:lang w:val="kk-KZ"/>
        </w:rPr>
      </w:pPr>
      <w:proofErr w:type="spellStart"/>
      <w:r w:rsidRPr="00B07306">
        <w:rPr>
          <w:rFonts w:ascii="Times New Roman" w:eastAsia="Times New Roman" w:hAnsi="Times New Roman"/>
          <w:b/>
          <w:sz w:val="24"/>
          <w:szCs w:val="24"/>
          <w:u w:val="single"/>
        </w:rPr>
        <w:t>Іссапар</w:t>
      </w:r>
      <w:proofErr w:type="spellEnd"/>
    </w:p>
    <w:p w14:paraId="130D7301" w14:textId="77777777" w:rsidR="00B07306" w:rsidRPr="00C867E5" w:rsidRDefault="00B07306" w:rsidP="00B07306">
      <w:pPr>
        <w:spacing w:after="0"/>
        <w:jc w:val="both"/>
        <w:rPr>
          <w:rFonts w:ascii="Times New Roman" w:eastAsia="Times New Roman" w:hAnsi="Times New Roman"/>
          <w:b/>
          <w:sz w:val="24"/>
          <w:szCs w:val="24"/>
          <w:u w:val="single"/>
          <w:lang w:val="kk-KZ"/>
        </w:rPr>
      </w:pPr>
      <w:r w:rsidRPr="00C867E5">
        <w:rPr>
          <w:rFonts w:ascii="Times New Roman" w:eastAsia="Times New Roman" w:hAnsi="Times New Roman"/>
          <w:color w:val="000000"/>
          <w:sz w:val="24"/>
          <w:szCs w:val="24"/>
          <w:lang w:val="kk-KZ"/>
        </w:rPr>
        <w:t>Осы Техникалық ерекшелік бойынша іссапарлар: Талдықорған, Алматы, Петропавл, Көкшетау және Қостанай қалалары бойынша бес (5) тренингке міндетті түрде қатысу.</w:t>
      </w:r>
    </w:p>
    <w:p w14:paraId="73E6C0A8" w14:textId="77777777" w:rsidR="00B07306" w:rsidRDefault="00B07306" w:rsidP="00B07306">
      <w:pPr>
        <w:spacing w:after="0"/>
        <w:jc w:val="both"/>
        <w:rPr>
          <w:rFonts w:ascii="Times New Roman" w:eastAsia="Times New Roman" w:hAnsi="Times New Roman"/>
          <w:b/>
          <w:sz w:val="24"/>
          <w:szCs w:val="24"/>
          <w:u w:val="single"/>
        </w:rPr>
      </w:pPr>
    </w:p>
    <w:p w14:paraId="0601B5D3" w14:textId="2E6F0385" w:rsidR="00B07306" w:rsidRPr="00DB68B6" w:rsidRDefault="00B07306" w:rsidP="00B07306">
      <w:pPr>
        <w:spacing w:after="0"/>
        <w:jc w:val="both"/>
        <w:rPr>
          <w:rFonts w:ascii="Times New Roman" w:eastAsia="Times New Roman" w:hAnsi="Times New Roman"/>
          <w:b/>
          <w:sz w:val="24"/>
          <w:szCs w:val="24"/>
          <w:u w:val="single"/>
        </w:rPr>
      </w:pPr>
      <w:proofErr w:type="spellStart"/>
      <w:r w:rsidRPr="00C867E5">
        <w:rPr>
          <w:rFonts w:ascii="Times New Roman" w:eastAsia="Times New Roman" w:hAnsi="Times New Roman"/>
          <w:b/>
          <w:sz w:val="24"/>
          <w:szCs w:val="24"/>
          <w:u w:val="single"/>
        </w:rPr>
        <w:t>Ескерту</w:t>
      </w:r>
      <w:proofErr w:type="spellEnd"/>
    </w:p>
    <w:p w14:paraId="0AA90592" w14:textId="77777777" w:rsidR="00B07306" w:rsidRPr="00DB68B6" w:rsidRDefault="00B07306" w:rsidP="00B07306">
      <w:pPr>
        <w:numPr>
          <w:ilvl w:val="0"/>
          <w:numId w:val="37"/>
        </w:numPr>
        <w:pBdr>
          <w:top w:val="nil"/>
          <w:left w:val="nil"/>
          <w:bottom w:val="nil"/>
          <w:right w:val="nil"/>
          <w:between w:val="nil"/>
        </w:pBdr>
        <w:tabs>
          <w:tab w:val="left" w:pos="709"/>
        </w:tabs>
        <w:spacing w:before="60" w:after="0" w:line="240" w:lineRule="auto"/>
        <w:jc w:val="both"/>
        <w:rPr>
          <w:color w:val="000000"/>
          <w:sz w:val="24"/>
          <w:szCs w:val="24"/>
        </w:rPr>
      </w:pPr>
      <w:proofErr w:type="spellStart"/>
      <w:r w:rsidRPr="00C867E5">
        <w:rPr>
          <w:rFonts w:ascii="Times New Roman" w:eastAsia="Times New Roman" w:hAnsi="Times New Roman"/>
          <w:color w:val="000000"/>
          <w:sz w:val="24"/>
          <w:szCs w:val="24"/>
        </w:rPr>
        <w:t>Орындаушы</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өз</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міндеттері</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шеңберінде</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дайындалған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материалдардың</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сапасына</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жауап</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береді</w:t>
      </w:r>
      <w:proofErr w:type="spellEnd"/>
      <w:r w:rsidRPr="00C867E5">
        <w:rPr>
          <w:rFonts w:ascii="Times New Roman" w:eastAsia="Times New Roman" w:hAnsi="Times New Roman"/>
          <w:color w:val="000000"/>
          <w:sz w:val="24"/>
          <w:szCs w:val="24"/>
        </w:rPr>
        <w:t>;</w:t>
      </w:r>
    </w:p>
    <w:p w14:paraId="11476212" w14:textId="77777777" w:rsidR="00B07306" w:rsidRPr="00DB68B6" w:rsidRDefault="00B07306" w:rsidP="00B07306">
      <w:pPr>
        <w:numPr>
          <w:ilvl w:val="0"/>
          <w:numId w:val="37"/>
        </w:numPr>
        <w:pBdr>
          <w:top w:val="nil"/>
          <w:left w:val="nil"/>
          <w:bottom w:val="nil"/>
          <w:right w:val="nil"/>
          <w:between w:val="nil"/>
        </w:pBdr>
        <w:tabs>
          <w:tab w:val="left" w:pos="709"/>
        </w:tabs>
        <w:spacing w:before="60" w:after="0" w:line="240" w:lineRule="auto"/>
        <w:jc w:val="both"/>
        <w:rPr>
          <w:color w:val="000000"/>
          <w:sz w:val="24"/>
          <w:szCs w:val="24"/>
        </w:rPr>
      </w:pPr>
      <w:proofErr w:type="spellStart"/>
      <w:r w:rsidRPr="00C867E5">
        <w:rPr>
          <w:rFonts w:ascii="Times New Roman" w:eastAsia="Times New Roman" w:hAnsi="Times New Roman"/>
          <w:color w:val="000000"/>
          <w:sz w:val="24"/>
          <w:szCs w:val="24"/>
        </w:rPr>
        <w:t>Орындаушы</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жоба</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менеджерлерінің</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басшылығымен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жұмыс</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істейді</w:t>
      </w:r>
      <w:proofErr w:type="spellEnd"/>
      <w:r w:rsidRPr="00C867E5">
        <w:rPr>
          <w:rFonts w:ascii="Times New Roman" w:eastAsia="Times New Roman" w:hAnsi="Times New Roman"/>
          <w:color w:val="000000"/>
          <w:sz w:val="24"/>
          <w:szCs w:val="24"/>
        </w:rPr>
        <w:t>;</w:t>
      </w:r>
    </w:p>
    <w:p w14:paraId="7A8A1092" w14:textId="77777777" w:rsidR="00B07306" w:rsidRPr="00DB68B6" w:rsidRDefault="00B07306" w:rsidP="00B07306">
      <w:pPr>
        <w:numPr>
          <w:ilvl w:val="0"/>
          <w:numId w:val="37"/>
        </w:numPr>
        <w:pBdr>
          <w:top w:val="nil"/>
          <w:left w:val="nil"/>
          <w:bottom w:val="nil"/>
          <w:right w:val="nil"/>
          <w:between w:val="nil"/>
        </w:pBdr>
        <w:spacing w:after="0" w:line="240" w:lineRule="auto"/>
        <w:jc w:val="both"/>
        <w:rPr>
          <w:color w:val="000000"/>
          <w:sz w:val="24"/>
          <w:szCs w:val="24"/>
        </w:rPr>
      </w:pPr>
      <w:proofErr w:type="spellStart"/>
      <w:r w:rsidRPr="00C867E5">
        <w:rPr>
          <w:rFonts w:ascii="Times New Roman" w:eastAsia="Times New Roman" w:hAnsi="Times New Roman"/>
          <w:color w:val="000000"/>
          <w:sz w:val="24"/>
          <w:szCs w:val="24"/>
        </w:rPr>
        <w:t>Орындаушы</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есептерді</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орыс</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тілінде</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дайындайды</w:t>
      </w:r>
      <w:proofErr w:type="spellEnd"/>
      <w:r w:rsidRPr="00C867E5">
        <w:rPr>
          <w:rFonts w:ascii="Times New Roman" w:eastAsia="Times New Roman" w:hAnsi="Times New Roman"/>
          <w:color w:val="000000"/>
          <w:sz w:val="24"/>
          <w:szCs w:val="24"/>
        </w:rPr>
        <w:t>;</w:t>
      </w:r>
    </w:p>
    <w:p w14:paraId="37F6EDED" w14:textId="2CEEAA5F" w:rsidR="00B07306" w:rsidRPr="006322E3" w:rsidRDefault="00B07306" w:rsidP="00B07306">
      <w:pPr>
        <w:numPr>
          <w:ilvl w:val="0"/>
          <w:numId w:val="37"/>
        </w:numPr>
        <w:pBdr>
          <w:top w:val="nil"/>
          <w:left w:val="nil"/>
          <w:bottom w:val="nil"/>
          <w:right w:val="nil"/>
          <w:between w:val="nil"/>
        </w:pBdr>
        <w:spacing w:after="0" w:line="240" w:lineRule="auto"/>
        <w:jc w:val="both"/>
        <w:rPr>
          <w:color w:val="000000"/>
          <w:sz w:val="24"/>
          <w:szCs w:val="24"/>
        </w:rPr>
      </w:pPr>
      <w:proofErr w:type="spellStart"/>
      <w:r w:rsidRPr="00C867E5">
        <w:rPr>
          <w:rFonts w:ascii="Times New Roman" w:eastAsia="Times New Roman" w:hAnsi="Times New Roman"/>
          <w:color w:val="000000"/>
          <w:sz w:val="24"/>
          <w:szCs w:val="24"/>
        </w:rPr>
        <w:t>Есеп</w:t>
      </w:r>
      <w:proofErr w:type="spellEnd"/>
      <w:r w:rsidRPr="00C867E5">
        <w:rPr>
          <w:rFonts w:ascii="Times New Roman" w:eastAsia="Times New Roman" w:hAnsi="Times New Roman"/>
          <w:color w:val="000000"/>
          <w:sz w:val="24"/>
          <w:szCs w:val="24"/>
        </w:rPr>
        <w:t xml:space="preserve"> Windows </w:t>
      </w:r>
      <w:proofErr w:type="spellStart"/>
      <w:r w:rsidRPr="00C867E5">
        <w:rPr>
          <w:rFonts w:ascii="Times New Roman" w:eastAsia="Times New Roman" w:hAnsi="Times New Roman"/>
          <w:color w:val="000000"/>
          <w:sz w:val="24"/>
          <w:szCs w:val="24"/>
        </w:rPr>
        <w:t>файлдары</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үшін</w:t>
      </w:r>
      <w:proofErr w:type="spellEnd"/>
      <w:r w:rsidRPr="00C867E5">
        <w:rPr>
          <w:rFonts w:ascii="Times New Roman" w:eastAsia="Times New Roman" w:hAnsi="Times New Roman"/>
          <w:color w:val="000000"/>
          <w:sz w:val="24"/>
          <w:szCs w:val="24"/>
        </w:rPr>
        <w:t xml:space="preserve"> MS Word </w:t>
      </w:r>
      <w:proofErr w:type="spellStart"/>
      <w:r w:rsidRPr="00C867E5">
        <w:rPr>
          <w:rFonts w:ascii="Times New Roman" w:eastAsia="Times New Roman" w:hAnsi="Times New Roman"/>
          <w:color w:val="000000"/>
          <w:sz w:val="24"/>
          <w:szCs w:val="24"/>
        </w:rPr>
        <w:t>форматында</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электронды</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түрде</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ұсынылуы</w:t>
      </w:r>
      <w:proofErr w:type="spellEnd"/>
      <w:r w:rsidRPr="00C867E5">
        <w:rPr>
          <w:rFonts w:ascii="Times New Roman" w:eastAsia="Times New Roman" w:hAnsi="Times New Roman"/>
          <w:color w:val="000000"/>
          <w:sz w:val="24"/>
          <w:szCs w:val="24"/>
        </w:rPr>
        <w:t xml:space="preserve"> керек.</w:t>
      </w:r>
    </w:p>
    <w:p w14:paraId="2DF82F3E" w14:textId="77777777" w:rsidR="007D22E4" w:rsidRPr="003157C6" w:rsidRDefault="007D22E4" w:rsidP="007D22E4">
      <w:pPr>
        <w:spacing w:after="0"/>
        <w:jc w:val="both"/>
        <w:rPr>
          <w:rFonts w:ascii="Times New Roman" w:hAnsi="Times New Roman"/>
          <w:b/>
          <w:sz w:val="24"/>
          <w:szCs w:val="24"/>
          <w:u w:val="single"/>
        </w:rPr>
      </w:pPr>
    </w:p>
    <w:p w14:paraId="3E66FBDC" w14:textId="77777777" w:rsidR="00B07306" w:rsidRPr="00DB68B6" w:rsidRDefault="00B07306" w:rsidP="00B07306">
      <w:pPr>
        <w:spacing w:after="0"/>
        <w:jc w:val="both"/>
        <w:rPr>
          <w:rFonts w:ascii="Times New Roman" w:eastAsia="Times New Roman" w:hAnsi="Times New Roman"/>
          <w:b/>
          <w:sz w:val="24"/>
          <w:szCs w:val="24"/>
          <w:u w:val="single"/>
        </w:rPr>
      </w:pPr>
      <w:proofErr w:type="spellStart"/>
      <w:r w:rsidRPr="00C867E5">
        <w:rPr>
          <w:rFonts w:ascii="Times New Roman" w:eastAsia="Times New Roman" w:hAnsi="Times New Roman"/>
          <w:b/>
          <w:sz w:val="24"/>
          <w:szCs w:val="24"/>
          <w:u w:val="single"/>
        </w:rPr>
        <w:t>Негізгі</w:t>
      </w:r>
      <w:proofErr w:type="spellEnd"/>
      <w:r w:rsidRPr="00C867E5">
        <w:rPr>
          <w:rFonts w:ascii="Times New Roman" w:eastAsia="Times New Roman" w:hAnsi="Times New Roman"/>
          <w:b/>
          <w:sz w:val="24"/>
          <w:szCs w:val="24"/>
          <w:u w:val="single"/>
        </w:rPr>
        <w:t xml:space="preserve"> </w:t>
      </w:r>
      <w:proofErr w:type="spellStart"/>
      <w:r w:rsidRPr="00C867E5">
        <w:rPr>
          <w:rFonts w:ascii="Times New Roman" w:eastAsia="Times New Roman" w:hAnsi="Times New Roman"/>
          <w:b/>
          <w:sz w:val="24"/>
          <w:szCs w:val="24"/>
          <w:u w:val="single"/>
        </w:rPr>
        <w:t>шарттар</w:t>
      </w:r>
      <w:proofErr w:type="spellEnd"/>
    </w:p>
    <w:p w14:paraId="0FD90243" w14:textId="77777777" w:rsidR="00B07306" w:rsidRPr="00DB68B6" w:rsidRDefault="00B07306" w:rsidP="00B07306">
      <w:pPr>
        <w:numPr>
          <w:ilvl w:val="0"/>
          <w:numId w:val="37"/>
        </w:numPr>
        <w:pBdr>
          <w:top w:val="nil"/>
          <w:left w:val="nil"/>
          <w:bottom w:val="nil"/>
          <w:right w:val="nil"/>
          <w:between w:val="nil"/>
        </w:pBdr>
        <w:tabs>
          <w:tab w:val="left" w:pos="709"/>
        </w:tabs>
        <w:spacing w:before="60" w:after="0" w:line="240" w:lineRule="auto"/>
        <w:jc w:val="both"/>
        <w:rPr>
          <w:color w:val="000000"/>
          <w:sz w:val="24"/>
          <w:szCs w:val="24"/>
        </w:rPr>
      </w:pPr>
      <w:proofErr w:type="spellStart"/>
      <w:r w:rsidRPr="00C867E5">
        <w:rPr>
          <w:rFonts w:ascii="Times New Roman" w:eastAsia="Times New Roman" w:hAnsi="Times New Roman"/>
          <w:color w:val="000000"/>
          <w:sz w:val="24"/>
          <w:szCs w:val="24"/>
        </w:rPr>
        <w:t>Жұмыстың</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барлық</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түрлерін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орындау</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кезінде</w:t>
      </w:r>
      <w:proofErr w:type="spellEnd"/>
      <w:r w:rsidRPr="00C867E5">
        <w:rPr>
          <w:rFonts w:ascii="Times New Roman" w:eastAsia="Times New Roman" w:hAnsi="Times New Roman"/>
          <w:color w:val="000000"/>
          <w:sz w:val="24"/>
          <w:szCs w:val="24"/>
        </w:rPr>
        <w:t xml:space="preserve"> Т </w:t>
      </w:r>
      <w:proofErr w:type="spellStart"/>
      <w:r w:rsidRPr="00C867E5">
        <w:rPr>
          <w:rFonts w:ascii="Times New Roman" w:eastAsia="Times New Roman" w:hAnsi="Times New Roman"/>
          <w:color w:val="000000"/>
          <w:sz w:val="24"/>
          <w:szCs w:val="24"/>
        </w:rPr>
        <w:t>орындаушысы</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контрафактілік</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өнімді</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құруды</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болдырмайтын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материалдар</w:t>
      </w:r>
      <w:proofErr w:type="spellEnd"/>
      <w:r w:rsidRPr="00C867E5">
        <w:rPr>
          <w:rFonts w:ascii="Times New Roman" w:eastAsia="Times New Roman" w:hAnsi="Times New Roman"/>
          <w:color w:val="000000"/>
          <w:sz w:val="24"/>
          <w:szCs w:val="24"/>
        </w:rPr>
        <w:t xml:space="preserve"> мен </w:t>
      </w:r>
      <w:proofErr w:type="spellStart"/>
      <w:r w:rsidRPr="00C867E5">
        <w:rPr>
          <w:rFonts w:ascii="Times New Roman" w:eastAsia="Times New Roman" w:hAnsi="Times New Roman"/>
          <w:color w:val="000000"/>
          <w:sz w:val="24"/>
          <w:szCs w:val="24"/>
        </w:rPr>
        <w:t>дайын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өнімнің</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толық</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сақталуын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қамтамасыз</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етуі</w:t>
      </w:r>
      <w:proofErr w:type="spellEnd"/>
      <w:r w:rsidRPr="00C867E5">
        <w:rPr>
          <w:rFonts w:ascii="Times New Roman" w:eastAsia="Times New Roman" w:hAnsi="Times New Roman"/>
          <w:color w:val="000000"/>
          <w:sz w:val="24"/>
          <w:szCs w:val="24"/>
        </w:rPr>
        <w:t xml:space="preserve"> керек.</w:t>
      </w:r>
    </w:p>
    <w:p w14:paraId="133887EE" w14:textId="77777777" w:rsidR="00B07306" w:rsidRPr="00DB68B6" w:rsidRDefault="00B07306" w:rsidP="00B07306">
      <w:pPr>
        <w:numPr>
          <w:ilvl w:val="0"/>
          <w:numId w:val="37"/>
        </w:numPr>
        <w:pBdr>
          <w:top w:val="nil"/>
          <w:left w:val="nil"/>
          <w:bottom w:val="nil"/>
          <w:right w:val="nil"/>
          <w:between w:val="nil"/>
        </w:pBdr>
        <w:tabs>
          <w:tab w:val="left" w:pos="709"/>
        </w:tabs>
        <w:spacing w:before="60" w:after="0" w:line="240" w:lineRule="auto"/>
        <w:jc w:val="both"/>
        <w:rPr>
          <w:color w:val="000000"/>
          <w:sz w:val="24"/>
          <w:szCs w:val="24"/>
        </w:rPr>
      </w:pPr>
      <w:proofErr w:type="spellStart"/>
      <w:r w:rsidRPr="00C867E5">
        <w:rPr>
          <w:rFonts w:ascii="Times New Roman" w:eastAsia="Times New Roman" w:hAnsi="Times New Roman"/>
          <w:color w:val="000000"/>
          <w:sz w:val="24"/>
          <w:szCs w:val="24"/>
        </w:rPr>
        <w:t>Қазақстан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Республикасының</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Авторлық</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құқық</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және</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сабақтас</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құқықтар</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туралы</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заңнамасы</w:t>
      </w:r>
      <w:proofErr w:type="spellEnd"/>
      <w:r w:rsidRPr="00C867E5">
        <w:rPr>
          <w:rFonts w:ascii="Times New Roman" w:eastAsia="Times New Roman" w:hAnsi="Times New Roman"/>
          <w:color w:val="000000"/>
          <w:sz w:val="24"/>
          <w:szCs w:val="24"/>
        </w:rPr>
        <w:t xml:space="preserve"> мен </w:t>
      </w:r>
      <w:proofErr w:type="spellStart"/>
      <w:r w:rsidRPr="00C867E5">
        <w:rPr>
          <w:rFonts w:ascii="Times New Roman" w:eastAsia="Times New Roman" w:hAnsi="Times New Roman"/>
          <w:color w:val="000000"/>
          <w:sz w:val="24"/>
          <w:szCs w:val="24"/>
        </w:rPr>
        <w:t>нормативтік</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актілерінің</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сақталуын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қамтамасыз</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ету</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қажет</w:t>
      </w:r>
      <w:proofErr w:type="spellEnd"/>
      <w:r w:rsidRPr="00C867E5">
        <w:rPr>
          <w:rFonts w:ascii="Times New Roman" w:eastAsia="Times New Roman" w:hAnsi="Times New Roman"/>
          <w:color w:val="000000"/>
          <w:sz w:val="24"/>
          <w:szCs w:val="24"/>
        </w:rPr>
        <w:t>.</w:t>
      </w:r>
    </w:p>
    <w:p w14:paraId="7247B929" w14:textId="630BB65D" w:rsidR="00F46954" w:rsidRPr="006322E3" w:rsidRDefault="00B07306" w:rsidP="00562972">
      <w:pPr>
        <w:numPr>
          <w:ilvl w:val="0"/>
          <w:numId w:val="37"/>
        </w:numPr>
        <w:pBdr>
          <w:top w:val="nil"/>
          <w:left w:val="nil"/>
          <w:bottom w:val="nil"/>
          <w:right w:val="nil"/>
          <w:between w:val="nil"/>
        </w:pBdr>
        <w:tabs>
          <w:tab w:val="left" w:pos="709"/>
        </w:tabs>
        <w:spacing w:before="60" w:after="0" w:line="240" w:lineRule="auto"/>
        <w:jc w:val="both"/>
        <w:rPr>
          <w:color w:val="000000"/>
          <w:sz w:val="24"/>
          <w:szCs w:val="24"/>
        </w:rPr>
      </w:pPr>
      <w:proofErr w:type="spellStart"/>
      <w:r w:rsidRPr="00C867E5">
        <w:rPr>
          <w:rFonts w:ascii="Times New Roman" w:eastAsia="Times New Roman" w:hAnsi="Times New Roman"/>
          <w:color w:val="000000"/>
          <w:sz w:val="24"/>
          <w:szCs w:val="24"/>
        </w:rPr>
        <w:t>Құжаттардың</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түпнұсқалары</w:t>
      </w:r>
      <w:proofErr w:type="spellEnd"/>
      <w:r w:rsidRPr="00C867E5">
        <w:rPr>
          <w:rFonts w:ascii="Times New Roman" w:eastAsia="Times New Roman" w:hAnsi="Times New Roman"/>
          <w:color w:val="000000"/>
          <w:sz w:val="24"/>
          <w:szCs w:val="24"/>
        </w:rPr>
        <w:t xml:space="preserve"> мен </w:t>
      </w:r>
      <w:proofErr w:type="spellStart"/>
      <w:r w:rsidRPr="00C867E5">
        <w:rPr>
          <w:rFonts w:ascii="Times New Roman" w:eastAsia="Times New Roman" w:hAnsi="Times New Roman"/>
          <w:color w:val="000000"/>
          <w:sz w:val="24"/>
          <w:szCs w:val="24"/>
        </w:rPr>
        <w:t>олардың</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көшірмелерін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қоса</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алғанда</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өндірілген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өнімге</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Барлық</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құқықтар</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Тапсырыс</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берушінің</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шешімі</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бойынша</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кез</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келген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үшінші</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тұлғаға</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берілуі</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мүмкін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бұл</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ретте</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мұндай</w:t>
      </w:r>
      <w:proofErr w:type="spellEnd"/>
      <w:r w:rsidRPr="00C867E5">
        <w:rPr>
          <w:rFonts w:ascii="Times New Roman" w:eastAsia="Times New Roman" w:hAnsi="Times New Roman"/>
          <w:color w:val="000000"/>
          <w:sz w:val="24"/>
          <w:szCs w:val="24"/>
        </w:rPr>
        <w:t xml:space="preserve"> беру </w:t>
      </w:r>
      <w:proofErr w:type="spellStart"/>
      <w:r w:rsidRPr="00C867E5">
        <w:rPr>
          <w:rFonts w:ascii="Times New Roman" w:eastAsia="Times New Roman" w:hAnsi="Times New Roman"/>
          <w:color w:val="000000"/>
          <w:sz w:val="24"/>
          <w:szCs w:val="24"/>
        </w:rPr>
        <w:t>тікелей</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үшінші</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тұлғаға</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және</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аяқтағаннан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және</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қабылдағаннан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кейін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бірден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жүзеге</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асырылуы</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мүмкін</w:t>
      </w:r>
      <w:proofErr w:type="spellEnd"/>
      <w:r w:rsidRPr="00C867E5">
        <w:rPr>
          <w:rFonts w:ascii="Times New Roman" w:eastAsia="Times New Roman" w:hAnsi="Times New Roman"/>
          <w:color w:val="000000"/>
          <w:sz w:val="24"/>
          <w:szCs w:val="24"/>
        </w:rPr>
        <w:t xml:space="preserve">. Осы </w:t>
      </w:r>
      <w:proofErr w:type="spellStart"/>
      <w:r w:rsidRPr="00C867E5">
        <w:rPr>
          <w:rFonts w:ascii="Times New Roman" w:eastAsia="Times New Roman" w:hAnsi="Times New Roman"/>
          <w:color w:val="000000"/>
          <w:sz w:val="24"/>
          <w:szCs w:val="24"/>
        </w:rPr>
        <w:t>Техникалық</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тапсырмаға</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сәйкес</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орындалатын</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барлық</w:t>
      </w:r>
      <w:proofErr w:type="spellEnd"/>
      <w:r w:rsidRPr="00C867E5">
        <w:rPr>
          <w:rFonts w:ascii="Times New Roman" w:eastAsia="Times New Roman" w:hAnsi="Times New Roman"/>
          <w:color w:val="000000"/>
          <w:sz w:val="24"/>
          <w:szCs w:val="24"/>
        </w:rPr>
        <w:t xml:space="preserve"> </w:t>
      </w:r>
      <w:proofErr w:type="spellStart"/>
      <w:r w:rsidRPr="00C867E5">
        <w:rPr>
          <w:rFonts w:ascii="Times New Roman" w:eastAsia="Times New Roman" w:hAnsi="Times New Roman"/>
          <w:color w:val="000000"/>
          <w:sz w:val="24"/>
          <w:szCs w:val="24"/>
        </w:rPr>
        <w:t>жұмыстар</w:t>
      </w:r>
      <w:proofErr w:type="spellEnd"/>
    </w:p>
    <w:p w14:paraId="7D6842D3" w14:textId="77777777" w:rsidR="00F46954" w:rsidRPr="003157C6" w:rsidRDefault="00F46954" w:rsidP="00562972">
      <w:pPr>
        <w:spacing w:after="0"/>
        <w:jc w:val="both"/>
        <w:rPr>
          <w:rFonts w:ascii="Times New Roman" w:hAnsi="Times New Roman"/>
          <w:b/>
          <w:sz w:val="24"/>
          <w:szCs w:val="24"/>
          <w:u w:val="single"/>
        </w:rPr>
      </w:pPr>
    </w:p>
    <w:p w14:paraId="050DF89D" w14:textId="77777777" w:rsidR="00B07306" w:rsidRPr="00C867E5" w:rsidRDefault="00B07306" w:rsidP="00B07306">
      <w:pPr>
        <w:spacing w:after="0"/>
        <w:jc w:val="both"/>
        <w:rPr>
          <w:rFonts w:ascii="Times New Roman" w:eastAsia="Times New Roman" w:hAnsi="Times New Roman"/>
          <w:b/>
          <w:sz w:val="24"/>
          <w:szCs w:val="24"/>
          <w:u w:val="single"/>
          <w:lang w:val="kk-KZ"/>
        </w:rPr>
      </w:pPr>
      <w:r w:rsidRPr="00C867E5">
        <w:rPr>
          <w:rFonts w:ascii="Times New Roman" w:eastAsia="Times New Roman" w:hAnsi="Times New Roman"/>
          <w:b/>
          <w:sz w:val="24"/>
          <w:szCs w:val="24"/>
          <w:u w:val="single"/>
          <w:lang w:val="kk-KZ"/>
        </w:rPr>
        <w:t>Баға ұсынысының көлемі және төлемдер кестесі</w:t>
      </w:r>
    </w:p>
    <w:p w14:paraId="0407586F" w14:textId="77777777" w:rsidR="00B07306" w:rsidRDefault="00B07306" w:rsidP="00B07306">
      <w:pPr>
        <w:pBdr>
          <w:top w:val="nil"/>
          <w:left w:val="nil"/>
          <w:bottom w:val="nil"/>
          <w:right w:val="nil"/>
          <w:between w:val="nil"/>
        </w:pBdr>
        <w:shd w:val="clear" w:color="auto" w:fill="FFFFFF"/>
        <w:tabs>
          <w:tab w:val="left" w:pos="360"/>
        </w:tabs>
        <w:spacing w:before="120" w:after="0" w:line="240" w:lineRule="auto"/>
        <w:jc w:val="both"/>
        <w:rPr>
          <w:rFonts w:ascii="Times New Roman" w:eastAsia="Times New Roman" w:hAnsi="Times New Roman"/>
          <w:color w:val="000000"/>
          <w:sz w:val="24"/>
          <w:szCs w:val="24"/>
          <w:lang w:val="kk-KZ"/>
        </w:rPr>
      </w:pPr>
      <w:r w:rsidRPr="00687953">
        <w:rPr>
          <w:rFonts w:ascii="Times New Roman" w:eastAsia="Times New Roman" w:hAnsi="Times New Roman"/>
          <w:color w:val="000000"/>
          <w:sz w:val="24"/>
          <w:szCs w:val="24"/>
          <w:lang w:val="kk-KZ"/>
        </w:rPr>
        <w:t>Қаржылық шығындардағы Орындаушы Т</w:t>
      </w:r>
      <w:r>
        <w:rPr>
          <w:rFonts w:ascii="Times New Roman" w:eastAsia="Times New Roman" w:hAnsi="Times New Roman"/>
          <w:color w:val="000000"/>
          <w:sz w:val="24"/>
          <w:szCs w:val="24"/>
          <w:lang w:val="kk-KZ"/>
        </w:rPr>
        <w:t>П</w:t>
      </w:r>
      <w:r w:rsidRPr="00687953">
        <w:rPr>
          <w:rFonts w:ascii="Times New Roman" w:eastAsia="Times New Roman" w:hAnsi="Times New Roman"/>
          <w:color w:val="000000"/>
          <w:sz w:val="24"/>
          <w:szCs w:val="24"/>
          <w:lang w:val="kk-KZ"/>
        </w:rPr>
        <w:t xml:space="preserve"> міндеттерін орындау бойынша өзінің қаржылық ұсынысында барлық шығындарды, соның ішінде кәсіби қызметтер, жол жүру, тұру және басқа да шығындарды ескеруі керек. Көлік шығыстары сапарлар Техникалық тапсырмада көзделген жағдайда ғана көрсетіледі</w:t>
      </w:r>
    </w:p>
    <w:p w14:paraId="259FC1CE" w14:textId="77777777" w:rsidR="007D22E4" w:rsidRPr="003157C6" w:rsidRDefault="007D22E4" w:rsidP="007D22E4">
      <w:pPr>
        <w:pStyle w:val="a3"/>
        <w:shd w:val="clear" w:color="auto" w:fill="FFFFFF"/>
        <w:tabs>
          <w:tab w:val="left" w:pos="360"/>
        </w:tabs>
        <w:spacing w:before="120"/>
        <w:jc w:val="both"/>
        <w:rPr>
          <w:rFonts w:ascii="Times New Roman" w:eastAsia="DejaVu Sans" w:hAnsi="Times New Roman"/>
          <w:sz w:val="24"/>
          <w:szCs w:val="24"/>
          <w:lang w:val="kk-KZ"/>
        </w:rPr>
      </w:pPr>
    </w:p>
    <w:tbl>
      <w:tblPr>
        <w:tblW w:w="952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2160"/>
        <w:gridCol w:w="2160"/>
        <w:gridCol w:w="5206"/>
      </w:tblGrid>
      <w:tr w:rsidR="00B07306" w:rsidRPr="003157C6" w14:paraId="642937F1" w14:textId="77777777" w:rsidTr="00955D0C">
        <w:trPr>
          <w:jc w:val="center"/>
        </w:trPr>
        <w:tc>
          <w:tcPr>
            <w:tcW w:w="2160" w:type="dxa"/>
            <w:tcBorders>
              <w:top w:val="single" w:sz="4" w:space="0" w:color="000001"/>
              <w:left w:val="single" w:sz="4" w:space="0" w:color="000001"/>
              <w:bottom w:val="single" w:sz="4" w:space="0" w:color="000001"/>
            </w:tcBorders>
            <w:shd w:val="clear" w:color="auto" w:fill="7F7F7F"/>
          </w:tcPr>
          <w:p w14:paraId="7CDABB12" w14:textId="5B90C98D" w:rsidR="00B07306" w:rsidRPr="003157C6" w:rsidRDefault="00B07306" w:rsidP="00B07306">
            <w:pPr>
              <w:jc w:val="center"/>
              <w:rPr>
                <w:rFonts w:ascii="Times New Roman" w:hAnsi="Times New Roman"/>
                <w:b/>
                <w:bCs/>
                <w:color w:val="FFFFFF"/>
                <w:sz w:val="24"/>
                <w:szCs w:val="24"/>
              </w:rPr>
            </w:pPr>
            <w:proofErr w:type="spellStart"/>
            <w:r w:rsidRPr="00687953">
              <w:rPr>
                <w:rFonts w:ascii="Times New Roman" w:eastAsia="Times New Roman" w:hAnsi="Times New Roman"/>
                <w:b/>
                <w:color w:val="FFFFFF"/>
                <w:sz w:val="24"/>
                <w:szCs w:val="24"/>
              </w:rPr>
              <w:t>Төлем</w:t>
            </w:r>
            <w:proofErr w:type="spellEnd"/>
            <w:r w:rsidRPr="00687953">
              <w:rPr>
                <w:rFonts w:ascii="Times New Roman" w:eastAsia="Times New Roman" w:hAnsi="Times New Roman"/>
                <w:b/>
                <w:color w:val="FFFFFF"/>
                <w:sz w:val="24"/>
                <w:szCs w:val="24"/>
              </w:rPr>
              <w:t xml:space="preserve"> </w:t>
            </w:r>
            <w:proofErr w:type="spellStart"/>
            <w:r w:rsidRPr="00687953">
              <w:rPr>
                <w:rFonts w:ascii="Times New Roman" w:eastAsia="Times New Roman" w:hAnsi="Times New Roman"/>
                <w:b/>
                <w:color w:val="FFFFFF"/>
                <w:sz w:val="24"/>
                <w:szCs w:val="24"/>
              </w:rPr>
              <w:t>кезеңі</w:t>
            </w:r>
            <w:proofErr w:type="spellEnd"/>
          </w:p>
        </w:tc>
        <w:tc>
          <w:tcPr>
            <w:tcW w:w="2160" w:type="dxa"/>
            <w:tcBorders>
              <w:top w:val="single" w:sz="4" w:space="0" w:color="000001"/>
              <w:left w:val="single" w:sz="4" w:space="0" w:color="000001"/>
              <w:bottom w:val="single" w:sz="4" w:space="0" w:color="000001"/>
            </w:tcBorders>
            <w:shd w:val="clear" w:color="auto" w:fill="7F7F7F"/>
            <w:tcMar>
              <w:left w:w="93" w:type="dxa"/>
            </w:tcMar>
          </w:tcPr>
          <w:p w14:paraId="6E47AD6D" w14:textId="41603B9F" w:rsidR="00B07306" w:rsidRPr="003157C6" w:rsidRDefault="00B07306" w:rsidP="00B07306">
            <w:pPr>
              <w:jc w:val="center"/>
              <w:rPr>
                <w:rFonts w:ascii="Times New Roman" w:hAnsi="Times New Roman"/>
                <w:b/>
                <w:bCs/>
                <w:sz w:val="24"/>
                <w:szCs w:val="24"/>
              </w:rPr>
            </w:pPr>
            <w:proofErr w:type="spellStart"/>
            <w:r w:rsidRPr="00687953">
              <w:rPr>
                <w:rFonts w:ascii="Times New Roman" w:eastAsia="Times New Roman" w:hAnsi="Times New Roman"/>
                <w:b/>
                <w:color w:val="FFFFFF"/>
                <w:sz w:val="24"/>
                <w:szCs w:val="24"/>
              </w:rPr>
              <w:t>келісім-шарт</w:t>
            </w:r>
            <w:proofErr w:type="spellEnd"/>
            <w:r w:rsidRPr="00687953">
              <w:rPr>
                <w:rFonts w:ascii="Times New Roman" w:eastAsia="Times New Roman" w:hAnsi="Times New Roman"/>
                <w:b/>
                <w:color w:val="FFFFFF"/>
                <w:sz w:val="24"/>
                <w:szCs w:val="24"/>
              </w:rPr>
              <w:t xml:space="preserve"> </w:t>
            </w:r>
            <w:proofErr w:type="spellStart"/>
            <w:r w:rsidRPr="00687953">
              <w:rPr>
                <w:rFonts w:ascii="Times New Roman" w:eastAsia="Times New Roman" w:hAnsi="Times New Roman"/>
                <w:b/>
                <w:color w:val="FFFFFF"/>
                <w:sz w:val="24"/>
                <w:szCs w:val="24"/>
              </w:rPr>
              <w:t>сомасының</w:t>
            </w:r>
            <w:proofErr w:type="spellEnd"/>
            <w:r w:rsidRPr="00687953">
              <w:rPr>
                <w:rFonts w:ascii="Times New Roman" w:eastAsia="Times New Roman" w:hAnsi="Times New Roman"/>
                <w:b/>
                <w:color w:val="FFFFFF"/>
                <w:sz w:val="24"/>
                <w:szCs w:val="24"/>
              </w:rPr>
              <w:t xml:space="preserve"> %</w:t>
            </w:r>
          </w:p>
        </w:tc>
        <w:tc>
          <w:tcPr>
            <w:tcW w:w="5206"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4ED53398" w14:textId="50B4B56C" w:rsidR="00B07306" w:rsidRPr="003157C6" w:rsidRDefault="00B07306" w:rsidP="00B07306">
            <w:pPr>
              <w:jc w:val="center"/>
              <w:rPr>
                <w:rFonts w:ascii="Times New Roman" w:hAnsi="Times New Roman"/>
                <w:b/>
                <w:bCs/>
                <w:sz w:val="24"/>
                <w:szCs w:val="24"/>
              </w:rPr>
            </w:pPr>
            <w:proofErr w:type="spellStart"/>
            <w:r w:rsidRPr="00687953">
              <w:rPr>
                <w:rFonts w:ascii="Times New Roman" w:eastAsia="Times New Roman" w:hAnsi="Times New Roman"/>
                <w:b/>
                <w:color w:val="FFFFFF"/>
                <w:sz w:val="24"/>
                <w:szCs w:val="24"/>
              </w:rPr>
              <w:t>Жұмыс</w:t>
            </w:r>
            <w:proofErr w:type="spellEnd"/>
            <w:r w:rsidRPr="00687953">
              <w:rPr>
                <w:rFonts w:ascii="Times New Roman" w:eastAsia="Times New Roman" w:hAnsi="Times New Roman"/>
                <w:b/>
                <w:color w:val="FFFFFF"/>
                <w:sz w:val="24"/>
                <w:szCs w:val="24"/>
              </w:rPr>
              <w:t xml:space="preserve"> </w:t>
            </w:r>
            <w:proofErr w:type="spellStart"/>
            <w:r w:rsidRPr="00687953">
              <w:rPr>
                <w:rFonts w:ascii="Times New Roman" w:eastAsia="Times New Roman" w:hAnsi="Times New Roman"/>
                <w:b/>
                <w:color w:val="FFFFFF"/>
                <w:sz w:val="24"/>
                <w:szCs w:val="24"/>
              </w:rPr>
              <w:t>кезеңі</w:t>
            </w:r>
            <w:proofErr w:type="spellEnd"/>
          </w:p>
        </w:tc>
      </w:tr>
      <w:tr w:rsidR="00B07306" w:rsidRPr="003157C6" w14:paraId="4EC2770E" w14:textId="77777777" w:rsidTr="00F46954">
        <w:trPr>
          <w:trHeight w:val="600"/>
          <w:jc w:val="center"/>
        </w:trPr>
        <w:tc>
          <w:tcPr>
            <w:tcW w:w="2160" w:type="dxa"/>
            <w:tcBorders>
              <w:top w:val="single" w:sz="4" w:space="0" w:color="000001"/>
              <w:left w:val="single" w:sz="4" w:space="0" w:color="000001"/>
            </w:tcBorders>
            <w:shd w:val="clear" w:color="auto" w:fill="FFFFFF"/>
          </w:tcPr>
          <w:p w14:paraId="1C53FDB5" w14:textId="19BC66D0" w:rsidR="00B07306" w:rsidRPr="003157C6" w:rsidRDefault="00B07306" w:rsidP="00B07306">
            <w:pPr>
              <w:jc w:val="center"/>
              <w:rPr>
                <w:rFonts w:ascii="Times New Roman" w:hAnsi="Times New Roman"/>
                <w:sz w:val="24"/>
                <w:szCs w:val="24"/>
                <w:lang w:val="en-US"/>
              </w:rPr>
            </w:pPr>
            <w:r w:rsidRPr="00DB68B6">
              <w:rPr>
                <w:rFonts w:ascii="Times New Roman" w:eastAsia="Times New Roman" w:hAnsi="Times New Roman"/>
                <w:sz w:val="24"/>
                <w:szCs w:val="24"/>
              </w:rPr>
              <w:t>I</w:t>
            </w:r>
          </w:p>
        </w:tc>
        <w:tc>
          <w:tcPr>
            <w:tcW w:w="2160" w:type="dxa"/>
            <w:tcBorders>
              <w:top w:val="single" w:sz="4" w:space="0" w:color="000001"/>
              <w:left w:val="single" w:sz="4" w:space="0" w:color="000001"/>
            </w:tcBorders>
            <w:shd w:val="clear" w:color="auto" w:fill="FFFFFF"/>
            <w:tcMar>
              <w:left w:w="93" w:type="dxa"/>
            </w:tcMar>
          </w:tcPr>
          <w:p w14:paraId="65D626E1" w14:textId="293F95DF" w:rsidR="00B07306" w:rsidRPr="003157C6" w:rsidRDefault="00B07306" w:rsidP="00B07306">
            <w:pPr>
              <w:jc w:val="center"/>
              <w:rPr>
                <w:rFonts w:ascii="Times New Roman" w:hAnsi="Times New Roman"/>
                <w:sz w:val="24"/>
                <w:szCs w:val="24"/>
              </w:rPr>
            </w:pPr>
            <w:r>
              <w:rPr>
                <w:rFonts w:ascii="Times New Roman" w:eastAsia="Times New Roman" w:hAnsi="Times New Roman"/>
                <w:sz w:val="24"/>
                <w:szCs w:val="24"/>
              </w:rPr>
              <w:t>30</w:t>
            </w:r>
            <w:r w:rsidRPr="00DB68B6">
              <w:rPr>
                <w:rFonts w:ascii="Times New Roman" w:eastAsia="Times New Roman" w:hAnsi="Times New Roman"/>
                <w:sz w:val="24"/>
                <w:szCs w:val="24"/>
              </w:rPr>
              <w:t>%</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639E662B" w14:textId="1A2B4D47" w:rsidR="00B07306" w:rsidRPr="003157C6" w:rsidRDefault="00B07306" w:rsidP="00B07306">
            <w:pPr>
              <w:jc w:val="center"/>
              <w:rPr>
                <w:rFonts w:ascii="Times New Roman" w:hAnsi="Times New Roman"/>
                <w:sz w:val="24"/>
                <w:szCs w:val="24"/>
              </w:rPr>
            </w:pPr>
            <w:proofErr w:type="spellStart"/>
            <w:r w:rsidRPr="00687953">
              <w:rPr>
                <w:rFonts w:ascii="Times New Roman" w:eastAsia="Times New Roman" w:hAnsi="Times New Roman"/>
                <w:sz w:val="24"/>
                <w:szCs w:val="24"/>
              </w:rPr>
              <w:t>Нәтиже</w:t>
            </w:r>
            <w:proofErr w:type="spellEnd"/>
            <w:r w:rsidRPr="00687953">
              <w:rPr>
                <w:rFonts w:ascii="Times New Roman" w:eastAsia="Times New Roman" w:hAnsi="Times New Roman"/>
                <w:sz w:val="24"/>
                <w:szCs w:val="24"/>
              </w:rPr>
              <w:t xml:space="preserve"> 1</w:t>
            </w:r>
          </w:p>
        </w:tc>
      </w:tr>
      <w:tr w:rsidR="00B07306" w:rsidRPr="003157C6" w14:paraId="52EA20C9" w14:textId="77777777" w:rsidTr="00F46954">
        <w:trPr>
          <w:trHeight w:val="410"/>
          <w:jc w:val="center"/>
        </w:trPr>
        <w:tc>
          <w:tcPr>
            <w:tcW w:w="2160" w:type="dxa"/>
            <w:tcBorders>
              <w:top w:val="single" w:sz="4" w:space="0" w:color="000001"/>
              <w:left w:val="single" w:sz="4" w:space="0" w:color="000001"/>
            </w:tcBorders>
            <w:shd w:val="clear" w:color="auto" w:fill="FFFFFF"/>
          </w:tcPr>
          <w:p w14:paraId="155E4275" w14:textId="62DDDB82" w:rsidR="00B07306" w:rsidRPr="003157C6" w:rsidRDefault="00B07306" w:rsidP="00B07306">
            <w:pPr>
              <w:jc w:val="center"/>
              <w:rPr>
                <w:rFonts w:ascii="Times New Roman" w:hAnsi="Times New Roman"/>
                <w:sz w:val="24"/>
                <w:szCs w:val="24"/>
                <w:lang w:val="en-US"/>
              </w:rPr>
            </w:pPr>
            <w:r w:rsidRPr="00DB68B6">
              <w:rPr>
                <w:rFonts w:ascii="Times New Roman" w:eastAsia="Times New Roman" w:hAnsi="Times New Roman"/>
                <w:sz w:val="24"/>
                <w:szCs w:val="24"/>
              </w:rPr>
              <w:lastRenderedPageBreak/>
              <w:t>II</w:t>
            </w:r>
          </w:p>
        </w:tc>
        <w:tc>
          <w:tcPr>
            <w:tcW w:w="2160" w:type="dxa"/>
            <w:tcBorders>
              <w:top w:val="single" w:sz="4" w:space="0" w:color="000001"/>
              <w:left w:val="single" w:sz="4" w:space="0" w:color="000001"/>
            </w:tcBorders>
            <w:shd w:val="clear" w:color="auto" w:fill="FFFFFF"/>
            <w:tcMar>
              <w:left w:w="93" w:type="dxa"/>
            </w:tcMar>
          </w:tcPr>
          <w:p w14:paraId="5C284B55" w14:textId="24E2362B" w:rsidR="00B07306" w:rsidRPr="003157C6" w:rsidRDefault="00B07306" w:rsidP="00B07306">
            <w:pPr>
              <w:jc w:val="center"/>
              <w:rPr>
                <w:rFonts w:ascii="Times New Roman" w:hAnsi="Times New Roman"/>
                <w:sz w:val="24"/>
                <w:szCs w:val="24"/>
              </w:rPr>
            </w:pPr>
            <w:r>
              <w:rPr>
                <w:rFonts w:ascii="Times New Roman" w:eastAsia="Times New Roman" w:hAnsi="Times New Roman"/>
                <w:sz w:val="24"/>
                <w:szCs w:val="24"/>
              </w:rPr>
              <w:t>30</w:t>
            </w:r>
            <w:r w:rsidRPr="00DB68B6">
              <w:rPr>
                <w:rFonts w:ascii="Times New Roman" w:eastAsia="Times New Roman" w:hAnsi="Times New Roman"/>
                <w:sz w:val="24"/>
                <w:szCs w:val="24"/>
              </w:rPr>
              <w:t>%</w:t>
            </w:r>
          </w:p>
        </w:tc>
        <w:tc>
          <w:tcPr>
            <w:tcW w:w="5206" w:type="dxa"/>
            <w:tcBorders>
              <w:top w:val="single" w:sz="4" w:space="0" w:color="000001"/>
              <w:left w:val="single" w:sz="4" w:space="0" w:color="000001"/>
              <w:right w:val="single" w:sz="4" w:space="0" w:color="000001"/>
            </w:tcBorders>
            <w:shd w:val="clear" w:color="auto" w:fill="FFFFFF"/>
            <w:tcMar>
              <w:left w:w="93" w:type="dxa"/>
            </w:tcMar>
          </w:tcPr>
          <w:p w14:paraId="10DEEB00" w14:textId="140BC17C" w:rsidR="00B07306" w:rsidRPr="003157C6" w:rsidRDefault="00B07306" w:rsidP="00B07306">
            <w:pPr>
              <w:jc w:val="center"/>
              <w:rPr>
                <w:rFonts w:ascii="Times New Roman" w:hAnsi="Times New Roman"/>
                <w:sz w:val="24"/>
                <w:szCs w:val="24"/>
              </w:rPr>
            </w:pPr>
            <w:proofErr w:type="spellStart"/>
            <w:r w:rsidRPr="00687953">
              <w:rPr>
                <w:rFonts w:ascii="Times New Roman" w:eastAsia="Times New Roman" w:hAnsi="Times New Roman"/>
                <w:sz w:val="24"/>
                <w:szCs w:val="24"/>
              </w:rPr>
              <w:t>Нәтиже</w:t>
            </w:r>
            <w:proofErr w:type="spellEnd"/>
            <w:r w:rsidRPr="00687953">
              <w:rPr>
                <w:rFonts w:ascii="Times New Roman" w:eastAsia="Times New Roman" w:hAnsi="Times New Roman"/>
                <w:sz w:val="24"/>
                <w:szCs w:val="24"/>
              </w:rPr>
              <w:t xml:space="preserve"> </w:t>
            </w:r>
            <w:r>
              <w:rPr>
                <w:rFonts w:ascii="Times New Roman" w:eastAsia="Times New Roman" w:hAnsi="Times New Roman"/>
                <w:sz w:val="24"/>
                <w:szCs w:val="24"/>
                <w:lang w:val="kk-KZ"/>
              </w:rPr>
              <w:t>2</w:t>
            </w:r>
          </w:p>
        </w:tc>
      </w:tr>
      <w:tr w:rsidR="00B07306" w:rsidRPr="003157C6" w14:paraId="6D1D29C6" w14:textId="77777777" w:rsidTr="00731D35">
        <w:trPr>
          <w:jc w:val="center"/>
        </w:trPr>
        <w:tc>
          <w:tcPr>
            <w:tcW w:w="2160" w:type="dxa"/>
            <w:tcBorders>
              <w:left w:val="single" w:sz="4" w:space="0" w:color="000001"/>
              <w:bottom w:val="single" w:sz="4" w:space="0" w:color="000001"/>
            </w:tcBorders>
            <w:shd w:val="clear" w:color="auto" w:fill="FFFFFF"/>
          </w:tcPr>
          <w:p w14:paraId="7AF8AB4A" w14:textId="03EB5719" w:rsidR="00B07306" w:rsidRPr="003157C6" w:rsidRDefault="00B07306" w:rsidP="00B07306">
            <w:pPr>
              <w:jc w:val="center"/>
              <w:rPr>
                <w:rFonts w:ascii="Times New Roman" w:hAnsi="Times New Roman"/>
                <w:sz w:val="24"/>
                <w:szCs w:val="24"/>
                <w:lang w:val="en-US"/>
              </w:rPr>
            </w:pPr>
            <w:r w:rsidRPr="00DB68B6">
              <w:rPr>
                <w:rFonts w:ascii="Times New Roman" w:eastAsia="Times New Roman" w:hAnsi="Times New Roman"/>
                <w:sz w:val="24"/>
                <w:szCs w:val="24"/>
              </w:rPr>
              <w:t>III</w:t>
            </w:r>
          </w:p>
        </w:tc>
        <w:tc>
          <w:tcPr>
            <w:tcW w:w="2160" w:type="dxa"/>
            <w:tcBorders>
              <w:left w:val="single" w:sz="4" w:space="0" w:color="000001"/>
              <w:bottom w:val="single" w:sz="4" w:space="0" w:color="000001"/>
            </w:tcBorders>
            <w:shd w:val="clear" w:color="auto" w:fill="FFFFFF"/>
            <w:tcMar>
              <w:left w:w="93" w:type="dxa"/>
            </w:tcMar>
          </w:tcPr>
          <w:p w14:paraId="30D021C8" w14:textId="4960EF83" w:rsidR="00B07306" w:rsidRPr="003157C6" w:rsidRDefault="00B07306" w:rsidP="00B07306">
            <w:pPr>
              <w:jc w:val="center"/>
              <w:rPr>
                <w:rFonts w:ascii="Times New Roman" w:hAnsi="Times New Roman"/>
                <w:sz w:val="24"/>
                <w:szCs w:val="24"/>
              </w:rPr>
            </w:pPr>
            <w:r>
              <w:rPr>
                <w:rFonts w:ascii="Times New Roman" w:eastAsia="Times New Roman" w:hAnsi="Times New Roman"/>
                <w:sz w:val="24"/>
                <w:szCs w:val="24"/>
              </w:rPr>
              <w:t>40</w:t>
            </w:r>
            <w:r w:rsidRPr="00DB68B6">
              <w:rPr>
                <w:rFonts w:ascii="Times New Roman" w:eastAsia="Times New Roman" w:hAnsi="Times New Roman"/>
                <w:sz w:val="24"/>
                <w:szCs w:val="24"/>
              </w:rPr>
              <w:t>%</w:t>
            </w:r>
          </w:p>
        </w:tc>
        <w:tc>
          <w:tcPr>
            <w:tcW w:w="5206"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3BACBEB6" w14:textId="1B709F9E" w:rsidR="00B07306" w:rsidRPr="003157C6" w:rsidRDefault="00B07306" w:rsidP="00B07306">
            <w:pPr>
              <w:jc w:val="center"/>
              <w:rPr>
                <w:rFonts w:ascii="Times New Roman" w:hAnsi="Times New Roman"/>
                <w:sz w:val="24"/>
                <w:szCs w:val="24"/>
                <w:lang w:val="en-US"/>
              </w:rPr>
            </w:pPr>
            <w:proofErr w:type="spellStart"/>
            <w:r w:rsidRPr="00687953">
              <w:rPr>
                <w:rFonts w:ascii="Times New Roman" w:eastAsia="Times New Roman" w:hAnsi="Times New Roman"/>
                <w:sz w:val="24"/>
                <w:szCs w:val="24"/>
              </w:rPr>
              <w:t>Нәтиже</w:t>
            </w:r>
            <w:proofErr w:type="spellEnd"/>
            <w:r w:rsidRPr="00687953">
              <w:rPr>
                <w:rFonts w:ascii="Times New Roman" w:eastAsia="Times New Roman" w:hAnsi="Times New Roman"/>
                <w:sz w:val="24"/>
                <w:szCs w:val="24"/>
              </w:rPr>
              <w:t xml:space="preserve"> </w:t>
            </w:r>
            <w:r>
              <w:rPr>
                <w:rFonts w:ascii="Times New Roman" w:eastAsia="Times New Roman" w:hAnsi="Times New Roman"/>
                <w:sz w:val="24"/>
                <w:szCs w:val="24"/>
                <w:lang w:val="kk-KZ"/>
              </w:rPr>
              <w:t>3</w:t>
            </w:r>
          </w:p>
        </w:tc>
      </w:tr>
    </w:tbl>
    <w:p w14:paraId="74479861" w14:textId="4B1D6EB8" w:rsidR="004A32A7" w:rsidRPr="006322E3" w:rsidRDefault="004A32A7" w:rsidP="00354260">
      <w:pPr>
        <w:jc w:val="both"/>
        <w:rPr>
          <w:rFonts w:ascii="Times New Roman" w:hAnsi="Times New Roman"/>
          <w:sz w:val="24"/>
          <w:szCs w:val="24"/>
          <w:lang w:val="kk-KZ"/>
        </w:rPr>
      </w:pPr>
    </w:p>
    <w:tbl>
      <w:tblPr>
        <w:tblW w:w="9144" w:type="dxa"/>
        <w:tblInd w:w="88" w:type="dxa"/>
        <w:tblLayout w:type="fixed"/>
        <w:tblLook w:val="04A0" w:firstRow="1" w:lastRow="0" w:firstColumn="1" w:lastColumn="0" w:noHBand="0" w:noVBand="1"/>
      </w:tblPr>
      <w:tblGrid>
        <w:gridCol w:w="3848"/>
        <w:gridCol w:w="5296"/>
      </w:tblGrid>
      <w:tr w:rsidR="00997BA9" w:rsidRPr="003157C6" w14:paraId="5A8EB540" w14:textId="77777777" w:rsidTr="007F47B2">
        <w:tc>
          <w:tcPr>
            <w:tcW w:w="3848" w:type="dxa"/>
          </w:tcPr>
          <w:p w14:paraId="79ADC735" w14:textId="77777777" w:rsidR="00997BA9" w:rsidRPr="003157C6" w:rsidRDefault="00997BA9" w:rsidP="00354260">
            <w:pPr>
              <w:pStyle w:val="a3"/>
              <w:spacing w:line="276" w:lineRule="auto"/>
              <w:jc w:val="both"/>
              <w:rPr>
                <w:rFonts w:ascii="Times New Roman" w:eastAsia="Times New Roman" w:hAnsi="Times New Roman"/>
                <w:sz w:val="24"/>
                <w:szCs w:val="24"/>
              </w:rPr>
            </w:pPr>
          </w:p>
        </w:tc>
        <w:tc>
          <w:tcPr>
            <w:tcW w:w="5296" w:type="dxa"/>
          </w:tcPr>
          <w:p w14:paraId="1AC033C4" w14:textId="77777777" w:rsidR="00354260" w:rsidRPr="003157C6" w:rsidRDefault="00354260" w:rsidP="00354260">
            <w:pPr>
              <w:pStyle w:val="a3"/>
              <w:spacing w:line="276" w:lineRule="auto"/>
              <w:jc w:val="both"/>
              <w:rPr>
                <w:rFonts w:ascii="Times New Roman" w:eastAsia="Times New Roman" w:hAnsi="Times New Roman"/>
                <w:sz w:val="24"/>
                <w:szCs w:val="24"/>
              </w:rPr>
            </w:pPr>
          </w:p>
        </w:tc>
      </w:tr>
    </w:tbl>
    <w:p w14:paraId="2FCC4A4B" w14:textId="77777777" w:rsidR="00F27D3B" w:rsidRPr="003157C6" w:rsidRDefault="00F27D3B" w:rsidP="00765A7D">
      <w:pPr>
        <w:pStyle w:val="a3"/>
        <w:rPr>
          <w:rFonts w:ascii="Times New Roman" w:hAnsi="Times New Roman"/>
          <w:b/>
          <w:sz w:val="24"/>
          <w:szCs w:val="24"/>
        </w:rPr>
      </w:pPr>
    </w:p>
    <w:sectPr w:rsidR="00F27D3B" w:rsidRPr="003157C6" w:rsidSect="00733065">
      <w:pgSz w:w="11906" w:h="16838"/>
      <w:pgMar w:top="1135" w:right="1134" w:bottom="1560"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Myriad Pro">
    <w:altName w:val="Segoe UI"/>
    <w:panose1 w:val="00000000000000000000"/>
    <w:charset w:val="00"/>
    <w:family w:val="swiss"/>
    <w:notTrueType/>
    <w:pitch w:val="variable"/>
    <w:sig w:usb0="A00002AF" w:usb1="5000204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6F44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28429D"/>
    <w:multiLevelType w:val="hybridMultilevel"/>
    <w:tmpl w:val="6528204E"/>
    <w:lvl w:ilvl="0" w:tplc="CBB6876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A37E5"/>
    <w:multiLevelType w:val="multilevel"/>
    <w:tmpl w:val="0B74B22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3" w15:restartNumberingAfterBreak="0">
    <w:nsid w:val="09496E46"/>
    <w:multiLevelType w:val="multilevel"/>
    <w:tmpl w:val="6B86637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4" w15:restartNumberingAfterBreak="0">
    <w:nsid w:val="0BC77112"/>
    <w:multiLevelType w:val="hybridMultilevel"/>
    <w:tmpl w:val="42B46118"/>
    <w:lvl w:ilvl="0" w:tplc="F5A44C76">
      <w:start w:val="6"/>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0A5ACE"/>
    <w:multiLevelType w:val="multilevel"/>
    <w:tmpl w:val="DAB021D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6" w15:restartNumberingAfterBreak="0">
    <w:nsid w:val="110D41F2"/>
    <w:multiLevelType w:val="hybridMultilevel"/>
    <w:tmpl w:val="7A244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83185"/>
    <w:multiLevelType w:val="multilevel"/>
    <w:tmpl w:val="070CD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536DF7"/>
    <w:multiLevelType w:val="hybridMultilevel"/>
    <w:tmpl w:val="B41AE9D8"/>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73056E"/>
    <w:multiLevelType w:val="multilevel"/>
    <w:tmpl w:val="EABE126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0"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0276C2"/>
    <w:multiLevelType w:val="multilevel"/>
    <w:tmpl w:val="9AF29D1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2" w15:restartNumberingAfterBreak="0">
    <w:nsid w:val="21311B73"/>
    <w:multiLevelType w:val="multilevel"/>
    <w:tmpl w:val="77789FF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13" w15:restartNumberingAfterBreak="0">
    <w:nsid w:val="245471E6"/>
    <w:multiLevelType w:val="hybridMultilevel"/>
    <w:tmpl w:val="A4C24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5020BD"/>
    <w:multiLevelType w:val="multilevel"/>
    <w:tmpl w:val="691A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BC5B63"/>
    <w:multiLevelType w:val="hybridMultilevel"/>
    <w:tmpl w:val="5BA6774E"/>
    <w:lvl w:ilvl="0" w:tplc="04190001">
      <w:start w:val="1"/>
      <w:numFmt w:val="bullet"/>
      <w:lvlText w:val=""/>
      <w:lvlJc w:val="left"/>
      <w:pPr>
        <w:ind w:left="214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9BD6729"/>
    <w:multiLevelType w:val="hybridMultilevel"/>
    <w:tmpl w:val="A806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E2EFE"/>
    <w:multiLevelType w:val="hybridMultilevel"/>
    <w:tmpl w:val="225C8F2A"/>
    <w:lvl w:ilvl="0" w:tplc="0419000F">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2B5B02"/>
    <w:multiLevelType w:val="hybridMultilevel"/>
    <w:tmpl w:val="37504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0045F8"/>
    <w:multiLevelType w:val="hybridMultilevel"/>
    <w:tmpl w:val="FA38ED58"/>
    <w:lvl w:ilvl="0" w:tplc="B9D811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2862F0"/>
    <w:multiLevelType w:val="hybridMultilevel"/>
    <w:tmpl w:val="DBE6A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5150AD3"/>
    <w:multiLevelType w:val="hybridMultilevel"/>
    <w:tmpl w:val="E6EC6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C12A70"/>
    <w:multiLevelType w:val="multilevel"/>
    <w:tmpl w:val="8C92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790D39"/>
    <w:multiLevelType w:val="multilevel"/>
    <w:tmpl w:val="D83C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B0326F"/>
    <w:multiLevelType w:val="hybridMultilevel"/>
    <w:tmpl w:val="F17495B8"/>
    <w:lvl w:ilvl="0" w:tplc="04190001">
      <w:start w:val="1"/>
      <w:numFmt w:val="bullet"/>
      <w:lvlText w:val=""/>
      <w:lvlJc w:val="left"/>
      <w:pPr>
        <w:ind w:left="1455" w:hanging="360"/>
      </w:pPr>
      <w:rPr>
        <w:rFonts w:ascii="Symbol" w:hAnsi="Symbol" w:hint="default"/>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7" w15:restartNumberingAfterBreak="0">
    <w:nsid w:val="5B23213A"/>
    <w:multiLevelType w:val="hybridMultilevel"/>
    <w:tmpl w:val="DBB8A862"/>
    <w:lvl w:ilvl="0" w:tplc="6A1AE510">
      <w:start w:val="5"/>
      <w:numFmt w:val="bullet"/>
      <w:lvlText w:val="-"/>
      <w:lvlJc w:val="left"/>
      <w:pPr>
        <w:ind w:left="1080" w:hanging="360"/>
      </w:pPr>
      <w:rPr>
        <w:rFonts w:ascii="Calibri" w:eastAsia="Arial"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F7C5E00"/>
    <w:multiLevelType w:val="multilevel"/>
    <w:tmpl w:val="EABE1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4C47314"/>
    <w:multiLevelType w:val="hybridMultilevel"/>
    <w:tmpl w:val="372E6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FB28BA"/>
    <w:multiLevelType w:val="multilevel"/>
    <w:tmpl w:val="5212FCD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rPr>
    </w:lvl>
  </w:abstractNum>
  <w:abstractNum w:abstractNumId="31" w15:restartNumberingAfterBreak="0">
    <w:nsid w:val="728C3EF0"/>
    <w:multiLevelType w:val="hybridMultilevel"/>
    <w:tmpl w:val="9776EEEA"/>
    <w:lvl w:ilvl="0" w:tplc="F5A44C76">
      <w:start w:val="6"/>
      <w:numFmt w:val="bullet"/>
      <w:lvlText w:val="-"/>
      <w:lvlJc w:val="left"/>
      <w:pPr>
        <w:ind w:left="1440" w:hanging="360"/>
      </w:pPr>
      <w:rPr>
        <w:rFonts w:ascii="Calibri" w:eastAsia="Calibri" w:hAnsi="Calibri"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2A61FD8"/>
    <w:multiLevelType w:val="multilevel"/>
    <w:tmpl w:val="A2123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37F3301"/>
    <w:multiLevelType w:val="hybridMultilevel"/>
    <w:tmpl w:val="B218E41C"/>
    <w:lvl w:ilvl="0" w:tplc="5448CE8E">
      <w:start w:val="1"/>
      <w:numFmt w:val="decimal"/>
      <w:lvlText w:val="%1."/>
      <w:lvlJc w:val="left"/>
      <w:pPr>
        <w:ind w:left="720" w:hanging="360"/>
      </w:pPr>
      <w:rPr>
        <w:rFonts w:ascii="Myriad Pro" w:eastAsia="Times New Roman" w:hAnsi="Myriad Pro"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0C1B83"/>
    <w:multiLevelType w:val="multilevel"/>
    <w:tmpl w:val="31E6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191223"/>
    <w:multiLevelType w:val="hybridMultilevel"/>
    <w:tmpl w:val="18B41A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4030C5"/>
    <w:multiLevelType w:val="hybridMultilevel"/>
    <w:tmpl w:val="6A72FB40"/>
    <w:lvl w:ilvl="0" w:tplc="7C2281B6">
      <w:start w:val="1"/>
      <w:numFmt w:val="decimal"/>
      <w:lvlText w:val="%1."/>
      <w:lvlJc w:val="left"/>
      <w:pPr>
        <w:ind w:left="360" w:hanging="360"/>
      </w:pPr>
      <w:rPr>
        <w:strike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0641313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84812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948056">
    <w:abstractNumId w:val="6"/>
  </w:num>
  <w:num w:numId="4" w16cid:durableId="1128206432">
    <w:abstractNumId w:val="23"/>
  </w:num>
  <w:num w:numId="5" w16cid:durableId="1867059649">
    <w:abstractNumId w:val="29"/>
  </w:num>
  <w:num w:numId="6" w16cid:durableId="1476871991">
    <w:abstractNumId w:val="21"/>
  </w:num>
  <w:num w:numId="7" w16cid:durableId="1066034416">
    <w:abstractNumId w:val="18"/>
  </w:num>
  <w:num w:numId="8" w16cid:durableId="597712632">
    <w:abstractNumId w:val="19"/>
  </w:num>
  <w:num w:numId="9" w16cid:durableId="615986139">
    <w:abstractNumId w:val="10"/>
  </w:num>
  <w:num w:numId="10" w16cid:durableId="628361703">
    <w:abstractNumId w:val="9"/>
  </w:num>
  <w:num w:numId="11" w16cid:durableId="555315673">
    <w:abstractNumId w:val="12"/>
  </w:num>
  <w:num w:numId="12" w16cid:durableId="1740788308">
    <w:abstractNumId w:val="2"/>
  </w:num>
  <w:num w:numId="13" w16cid:durableId="930310516">
    <w:abstractNumId w:val="3"/>
  </w:num>
  <w:num w:numId="14" w16cid:durableId="1163548468">
    <w:abstractNumId w:val="30"/>
  </w:num>
  <w:num w:numId="15" w16cid:durableId="957831279">
    <w:abstractNumId w:val="11"/>
  </w:num>
  <w:num w:numId="16" w16cid:durableId="1886526616">
    <w:abstractNumId w:val="5"/>
  </w:num>
  <w:num w:numId="17" w16cid:durableId="581375635">
    <w:abstractNumId w:val="0"/>
  </w:num>
  <w:num w:numId="18" w16cid:durableId="1130709681">
    <w:abstractNumId w:val="13"/>
  </w:num>
  <w:num w:numId="19" w16cid:durableId="1113596439">
    <w:abstractNumId w:val="20"/>
  </w:num>
  <w:num w:numId="20" w16cid:durableId="1910267460">
    <w:abstractNumId w:val="14"/>
  </w:num>
  <w:num w:numId="21" w16cid:durableId="434598845">
    <w:abstractNumId w:val="22"/>
  </w:num>
  <w:num w:numId="22" w16cid:durableId="1935626054">
    <w:abstractNumId w:val="32"/>
  </w:num>
  <w:num w:numId="23" w16cid:durableId="1897429672">
    <w:abstractNumId w:val="33"/>
  </w:num>
  <w:num w:numId="24" w16cid:durableId="1499076500">
    <w:abstractNumId w:val="35"/>
  </w:num>
  <w:num w:numId="25" w16cid:durableId="1077021435">
    <w:abstractNumId w:val="17"/>
  </w:num>
  <w:num w:numId="26" w16cid:durableId="1605770048">
    <w:abstractNumId w:val="4"/>
  </w:num>
  <w:num w:numId="27" w16cid:durableId="770979901">
    <w:abstractNumId w:val="8"/>
  </w:num>
  <w:num w:numId="28" w16cid:durableId="1075517515">
    <w:abstractNumId w:val="7"/>
  </w:num>
  <w:num w:numId="29" w16cid:durableId="478545310">
    <w:abstractNumId w:val="27"/>
  </w:num>
  <w:num w:numId="30" w16cid:durableId="740953934">
    <w:abstractNumId w:val="31"/>
  </w:num>
  <w:num w:numId="31" w16cid:durableId="1188107331">
    <w:abstractNumId w:val="15"/>
  </w:num>
  <w:num w:numId="32" w16cid:durableId="240145335">
    <w:abstractNumId w:val="34"/>
  </w:num>
  <w:num w:numId="33" w16cid:durableId="1545369547">
    <w:abstractNumId w:val="25"/>
  </w:num>
  <w:num w:numId="34" w16cid:durableId="1753427944">
    <w:abstractNumId w:val="24"/>
  </w:num>
  <w:num w:numId="35" w16cid:durableId="536309019">
    <w:abstractNumId w:val="1"/>
  </w:num>
  <w:num w:numId="36" w16cid:durableId="1265117642">
    <w:abstractNumId w:val="26"/>
  </w:num>
  <w:num w:numId="37" w16cid:durableId="9005957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A9"/>
    <w:rsid w:val="00020367"/>
    <w:rsid w:val="000308A3"/>
    <w:rsid w:val="00033FA3"/>
    <w:rsid w:val="00055C6B"/>
    <w:rsid w:val="00060BB7"/>
    <w:rsid w:val="0006413D"/>
    <w:rsid w:val="00066EB1"/>
    <w:rsid w:val="00087E71"/>
    <w:rsid w:val="00091348"/>
    <w:rsid w:val="0009186B"/>
    <w:rsid w:val="00096D38"/>
    <w:rsid w:val="000A0DBF"/>
    <w:rsid w:val="000A5402"/>
    <w:rsid w:val="000C1E7F"/>
    <w:rsid w:val="000C24BE"/>
    <w:rsid w:val="000C3960"/>
    <w:rsid w:val="000C3F45"/>
    <w:rsid w:val="000D43C2"/>
    <w:rsid w:val="000F2504"/>
    <w:rsid w:val="00107B88"/>
    <w:rsid w:val="0011183F"/>
    <w:rsid w:val="00115E5E"/>
    <w:rsid w:val="00121660"/>
    <w:rsid w:val="00123726"/>
    <w:rsid w:val="00127984"/>
    <w:rsid w:val="00136138"/>
    <w:rsid w:val="0014386B"/>
    <w:rsid w:val="001445B5"/>
    <w:rsid w:val="0014573B"/>
    <w:rsid w:val="001718FF"/>
    <w:rsid w:val="00172D50"/>
    <w:rsid w:val="00194BBA"/>
    <w:rsid w:val="001A3055"/>
    <w:rsid w:val="001B1BC7"/>
    <w:rsid w:val="001D1455"/>
    <w:rsid w:val="001D59F8"/>
    <w:rsid w:val="001D77B9"/>
    <w:rsid w:val="001E3431"/>
    <w:rsid w:val="001F4980"/>
    <w:rsid w:val="00204E4B"/>
    <w:rsid w:val="002075A3"/>
    <w:rsid w:val="00207B53"/>
    <w:rsid w:val="00220DEB"/>
    <w:rsid w:val="00231D61"/>
    <w:rsid w:val="00234A17"/>
    <w:rsid w:val="00237BC9"/>
    <w:rsid w:val="002419C0"/>
    <w:rsid w:val="00242FFA"/>
    <w:rsid w:val="00251D9C"/>
    <w:rsid w:val="002570A0"/>
    <w:rsid w:val="00261801"/>
    <w:rsid w:val="00263423"/>
    <w:rsid w:val="00282E68"/>
    <w:rsid w:val="00294740"/>
    <w:rsid w:val="00296DD6"/>
    <w:rsid w:val="002A3592"/>
    <w:rsid w:val="002A3B3B"/>
    <w:rsid w:val="002A64FC"/>
    <w:rsid w:val="002B2F24"/>
    <w:rsid w:val="002B607D"/>
    <w:rsid w:val="002C06A9"/>
    <w:rsid w:val="002C2434"/>
    <w:rsid w:val="002C7BE7"/>
    <w:rsid w:val="002D629B"/>
    <w:rsid w:val="002E31DB"/>
    <w:rsid w:val="00302889"/>
    <w:rsid w:val="0030796C"/>
    <w:rsid w:val="00313C4F"/>
    <w:rsid w:val="003157C6"/>
    <w:rsid w:val="003219D6"/>
    <w:rsid w:val="003331CA"/>
    <w:rsid w:val="00341187"/>
    <w:rsid w:val="00354260"/>
    <w:rsid w:val="00355E3F"/>
    <w:rsid w:val="0036536C"/>
    <w:rsid w:val="00382E00"/>
    <w:rsid w:val="00387C5F"/>
    <w:rsid w:val="00391AB7"/>
    <w:rsid w:val="003924BF"/>
    <w:rsid w:val="00392AE7"/>
    <w:rsid w:val="003A2797"/>
    <w:rsid w:val="003B2E69"/>
    <w:rsid w:val="003B4268"/>
    <w:rsid w:val="003B7003"/>
    <w:rsid w:val="003D53A0"/>
    <w:rsid w:val="003E1D8D"/>
    <w:rsid w:val="003E2637"/>
    <w:rsid w:val="003F42CB"/>
    <w:rsid w:val="004116CD"/>
    <w:rsid w:val="00414A36"/>
    <w:rsid w:val="004406B5"/>
    <w:rsid w:val="00443092"/>
    <w:rsid w:val="004444FB"/>
    <w:rsid w:val="004512BF"/>
    <w:rsid w:val="00452A9A"/>
    <w:rsid w:val="004611F2"/>
    <w:rsid w:val="00480108"/>
    <w:rsid w:val="00480B18"/>
    <w:rsid w:val="00482CDF"/>
    <w:rsid w:val="00485658"/>
    <w:rsid w:val="004A32A7"/>
    <w:rsid w:val="004B0393"/>
    <w:rsid w:val="004B22F8"/>
    <w:rsid w:val="004E3484"/>
    <w:rsid w:val="00515261"/>
    <w:rsid w:val="00520443"/>
    <w:rsid w:val="00521F05"/>
    <w:rsid w:val="00526D7D"/>
    <w:rsid w:val="00534CD0"/>
    <w:rsid w:val="005365F3"/>
    <w:rsid w:val="00550A56"/>
    <w:rsid w:val="0056167F"/>
    <w:rsid w:val="00562972"/>
    <w:rsid w:val="00571EEE"/>
    <w:rsid w:val="0057748D"/>
    <w:rsid w:val="0058174D"/>
    <w:rsid w:val="00582C46"/>
    <w:rsid w:val="00585014"/>
    <w:rsid w:val="00596BC8"/>
    <w:rsid w:val="0059701D"/>
    <w:rsid w:val="005A12BD"/>
    <w:rsid w:val="005C2A4B"/>
    <w:rsid w:val="005D13E7"/>
    <w:rsid w:val="005F6E40"/>
    <w:rsid w:val="00606E2D"/>
    <w:rsid w:val="00607B64"/>
    <w:rsid w:val="00614756"/>
    <w:rsid w:val="00621BE2"/>
    <w:rsid w:val="00624BFC"/>
    <w:rsid w:val="00627D0B"/>
    <w:rsid w:val="006322E3"/>
    <w:rsid w:val="006369B9"/>
    <w:rsid w:val="006403B8"/>
    <w:rsid w:val="00652656"/>
    <w:rsid w:val="00654A16"/>
    <w:rsid w:val="006757D6"/>
    <w:rsid w:val="0067598C"/>
    <w:rsid w:val="0067733C"/>
    <w:rsid w:val="00682F68"/>
    <w:rsid w:val="00683884"/>
    <w:rsid w:val="0068414F"/>
    <w:rsid w:val="00685A9C"/>
    <w:rsid w:val="006B5380"/>
    <w:rsid w:val="006C1D24"/>
    <w:rsid w:val="006C3CB9"/>
    <w:rsid w:val="006D2894"/>
    <w:rsid w:val="006D6494"/>
    <w:rsid w:val="006E5B31"/>
    <w:rsid w:val="007015CA"/>
    <w:rsid w:val="00704290"/>
    <w:rsid w:val="00706F34"/>
    <w:rsid w:val="00710F00"/>
    <w:rsid w:val="007110E3"/>
    <w:rsid w:val="00731D35"/>
    <w:rsid w:val="00732088"/>
    <w:rsid w:val="00733065"/>
    <w:rsid w:val="007349E1"/>
    <w:rsid w:val="00737B6F"/>
    <w:rsid w:val="00746BB4"/>
    <w:rsid w:val="007549D7"/>
    <w:rsid w:val="00756E20"/>
    <w:rsid w:val="00765A7D"/>
    <w:rsid w:val="0076702B"/>
    <w:rsid w:val="00767ED7"/>
    <w:rsid w:val="00790AAE"/>
    <w:rsid w:val="007920BF"/>
    <w:rsid w:val="00794C6F"/>
    <w:rsid w:val="007B63C7"/>
    <w:rsid w:val="007D22E4"/>
    <w:rsid w:val="007E0FE5"/>
    <w:rsid w:val="007E1B3A"/>
    <w:rsid w:val="007E3B33"/>
    <w:rsid w:val="007E6040"/>
    <w:rsid w:val="007F47B2"/>
    <w:rsid w:val="00815817"/>
    <w:rsid w:val="0082183B"/>
    <w:rsid w:val="00825735"/>
    <w:rsid w:val="008269AD"/>
    <w:rsid w:val="00826A86"/>
    <w:rsid w:val="00830386"/>
    <w:rsid w:val="00842940"/>
    <w:rsid w:val="0086653E"/>
    <w:rsid w:val="0086720A"/>
    <w:rsid w:val="00872500"/>
    <w:rsid w:val="00884EC1"/>
    <w:rsid w:val="00890204"/>
    <w:rsid w:val="008915B0"/>
    <w:rsid w:val="00895722"/>
    <w:rsid w:val="008A2B5D"/>
    <w:rsid w:val="008A3C0B"/>
    <w:rsid w:val="008B173B"/>
    <w:rsid w:val="008C07D1"/>
    <w:rsid w:val="008C088C"/>
    <w:rsid w:val="008C089E"/>
    <w:rsid w:val="008C2181"/>
    <w:rsid w:val="008F0B68"/>
    <w:rsid w:val="00904257"/>
    <w:rsid w:val="00921D33"/>
    <w:rsid w:val="009361D3"/>
    <w:rsid w:val="00941521"/>
    <w:rsid w:val="00942AAC"/>
    <w:rsid w:val="00943406"/>
    <w:rsid w:val="00954093"/>
    <w:rsid w:val="00954D99"/>
    <w:rsid w:val="00955764"/>
    <w:rsid w:val="00955D0C"/>
    <w:rsid w:val="00964E6B"/>
    <w:rsid w:val="0099391A"/>
    <w:rsid w:val="00997BA9"/>
    <w:rsid w:val="009A074D"/>
    <w:rsid w:val="009A545B"/>
    <w:rsid w:val="009B7436"/>
    <w:rsid w:val="009C56C4"/>
    <w:rsid w:val="009F31FE"/>
    <w:rsid w:val="00A0034D"/>
    <w:rsid w:val="00A051E5"/>
    <w:rsid w:val="00A23853"/>
    <w:rsid w:val="00A246F0"/>
    <w:rsid w:val="00A318F0"/>
    <w:rsid w:val="00A40CD0"/>
    <w:rsid w:val="00A662DE"/>
    <w:rsid w:val="00AA259B"/>
    <w:rsid w:val="00AA2A11"/>
    <w:rsid w:val="00AA4E7B"/>
    <w:rsid w:val="00AA6F8F"/>
    <w:rsid w:val="00AA757F"/>
    <w:rsid w:val="00AB5266"/>
    <w:rsid w:val="00AB7D25"/>
    <w:rsid w:val="00AE1D00"/>
    <w:rsid w:val="00AF0494"/>
    <w:rsid w:val="00AF29C4"/>
    <w:rsid w:val="00B02DEF"/>
    <w:rsid w:val="00B07306"/>
    <w:rsid w:val="00B1058B"/>
    <w:rsid w:val="00B11C9B"/>
    <w:rsid w:val="00B11E7F"/>
    <w:rsid w:val="00B16949"/>
    <w:rsid w:val="00B17623"/>
    <w:rsid w:val="00B2512A"/>
    <w:rsid w:val="00B55910"/>
    <w:rsid w:val="00B568BD"/>
    <w:rsid w:val="00B57C5A"/>
    <w:rsid w:val="00B664E4"/>
    <w:rsid w:val="00B67604"/>
    <w:rsid w:val="00B7386C"/>
    <w:rsid w:val="00B84B62"/>
    <w:rsid w:val="00B978C5"/>
    <w:rsid w:val="00BB190B"/>
    <w:rsid w:val="00BC461D"/>
    <w:rsid w:val="00BC4F32"/>
    <w:rsid w:val="00BC7F6A"/>
    <w:rsid w:val="00BD4042"/>
    <w:rsid w:val="00BD641B"/>
    <w:rsid w:val="00BE1569"/>
    <w:rsid w:val="00BE349E"/>
    <w:rsid w:val="00C0487A"/>
    <w:rsid w:val="00C05B10"/>
    <w:rsid w:val="00C14F9F"/>
    <w:rsid w:val="00C21516"/>
    <w:rsid w:val="00C21582"/>
    <w:rsid w:val="00C2625D"/>
    <w:rsid w:val="00C405A3"/>
    <w:rsid w:val="00C416ED"/>
    <w:rsid w:val="00C4307B"/>
    <w:rsid w:val="00C43965"/>
    <w:rsid w:val="00C515D4"/>
    <w:rsid w:val="00C551B8"/>
    <w:rsid w:val="00C556EA"/>
    <w:rsid w:val="00C66B68"/>
    <w:rsid w:val="00C70B23"/>
    <w:rsid w:val="00C77623"/>
    <w:rsid w:val="00C80555"/>
    <w:rsid w:val="00CB24FC"/>
    <w:rsid w:val="00CB52D4"/>
    <w:rsid w:val="00CB79B2"/>
    <w:rsid w:val="00CB7BB8"/>
    <w:rsid w:val="00CC23A8"/>
    <w:rsid w:val="00CD3D32"/>
    <w:rsid w:val="00CF1D79"/>
    <w:rsid w:val="00CF5124"/>
    <w:rsid w:val="00CF66A9"/>
    <w:rsid w:val="00D0671E"/>
    <w:rsid w:val="00D06D97"/>
    <w:rsid w:val="00D135C6"/>
    <w:rsid w:val="00D3239F"/>
    <w:rsid w:val="00D375F7"/>
    <w:rsid w:val="00D435F6"/>
    <w:rsid w:val="00D50162"/>
    <w:rsid w:val="00D60763"/>
    <w:rsid w:val="00D620C5"/>
    <w:rsid w:val="00D7247F"/>
    <w:rsid w:val="00D93BC9"/>
    <w:rsid w:val="00DA2191"/>
    <w:rsid w:val="00DA2E6F"/>
    <w:rsid w:val="00DB0B5F"/>
    <w:rsid w:val="00DB2CF8"/>
    <w:rsid w:val="00DB68BB"/>
    <w:rsid w:val="00DC4B6F"/>
    <w:rsid w:val="00DD77E6"/>
    <w:rsid w:val="00DD7E50"/>
    <w:rsid w:val="00DE2469"/>
    <w:rsid w:val="00DE7DA6"/>
    <w:rsid w:val="00DF0B13"/>
    <w:rsid w:val="00DF10E9"/>
    <w:rsid w:val="00DF4FEA"/>
    <w:rsid w:val="00E05A59"/>
    <w:rsid w:val="00E1159B"/>
    <w:rsid w:val="00E1720B"/>
    <w:rsid w:val="00E2215D"/>
    <w:rsid w:val="00E25065"/>
    <w:rsid w:val="00E456A9"/>
    <w:rsid w:val="00E5514B"/>
    <w:rsid w:val="00E6001A"/>
    <w:rsid w:val="00E62123"/>
    <w:rsid w:val="00E72AA1"/>
    <w:rsid w:val="00EA02DE"/>
    <w:rsid w:val="00EA7A71"/>
    <w:rsid w:val="00EB75AD"/>
    <w:rsid w:val="00EC0CE2"/>
    <w:rsid w:val="00EC5D9D"/>
    <w:rsid w:val="00ED05FA"/>
    <w:rsid w:val="00ED4CA3"/>
    <w:rsid w:val="00EE0423"/>
    <w:rsid w:val="00EF0237"/>
    <w:rsid w:val="00EF589D"/>
    <w:rsid w:val="00EF5D29"/>
    <w:rsid w:val="00EF7990"/>
    <w:rsid w:val="00F00A22"/>
    <w:rsid w:val="00F03185"/>
    <w:rsid w:val="00F06680"/>
    <w:rsid w:val="00F27D3B"/>
    <w:rsid w:val="00F3645F"/>
    <w:rsid w:val="00F46954"/>
    <w:rsid w:val="00F52FAD"/>
    <w:rsid w:val="00F5412E"/>
    <w:rsid w:val="00F649E0"/>
    <w:rsid w:val="00F6746A"/>
    <w:rsid w:val="00F83BD0"/>
    <w:rsid w:val="00FA4DE3"/>
    <w:rsid w:val="00FB2504"/>
    <w:rsid w:val="00FB4806"/>
    <w:rsid w:val="00FB6F37"/>
    <w:rsid w:val="00FC16D9"/>
    <w:rsid w:val="00FC1F9D"/>
    <w:rsid w:val="00FD4959"/>
    <w:rsid w:val="00FE5C44"/>
    <w:rsid w:val="00FF5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A5F8B"/>
  <w15:chartTrackingRefBased/>
  <w15:docId w15:val="{68DF2A3B-7F8C-42EF-8715-C9C261A7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BA9"/>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webb,Обычный (веб), webb,Знак Знак3,Знак Знак,Знак4 Знак Знак,Обычный (Web),Знак4,Знак4 Знак Знак Знак Знак,Знак4 Знак, Знак Знак3"/>
    <w:link w:val="a4"/>
    <w:unhideWhenUsed/>
    <w:qFormat/>
    <w:rsid w:val="00997BA9"/>
    <w:rPr>
      <w:sz w:val="22"/>
      <w:szCs w:val="22"/>
      <w:lang w:eastAsia="en-US"/>
    </w:rPr>
  </w:style>
  <w:style w:type="paragraph" w:customStyle="1" w:styleId="-11">
    <w:name w:val="Цветной список - Акцент 11"/>
    <w:aliases w:val="маркированный"/>
    <w:basedOn w:val="a"/>
    <w:uiPriority w:val="34"/>
    <w:qFormat/>
    <w:rsid w:val="00997BA9"/>
    <w:pPr>
      <w:ind w:left="720"/>
      <w:contextualSpacing/>
    </w:pPr>
  </w:style>
  <w:style w:type="paragraph" w:customStyle="1" w:styleId="Default">
    <w:name w:val="Default"/>
    <w:uiPriority w:val="99"/>
    <w:qFormat/>
    <w:rsid w:val="00997BA9"/>
    <w:pPr>
      <w:autoSpaceDE w:val="0"/>
      <w:autoSpaceDN w:val="0"/>
      <w:adjustRightInd w:val="0"/>
    </w:pPr>
    <w:rPr>
      <w:rFonts w:ascii="Times New Roman" w:eastAsia="Times New Roman" w:hAnsi="Times New Roman"/>
      <w:color w:val="000000"/>
      <w:sz w:val="24"/>
      <w:szCs w:val="24"/>
    </w:rPr>
  </w:style>
  <w:style w:type="paragraph" w:customStyle="1" w:styleId="1">
    <w:name w:val="Абзац списка1"/>
    <w:basedOn w:val="a"/>
    <w:qFormat/>
    <w:rsid w:val="00997BA9"/>
    <w:pPr>
      <w:spacing w:after="0" w:line="240" w:lineRule="auto"/>
      <w:ind w:left="720"/>
    </w:pPr>
    <w:rPr>
      <w:rFonts w:ascii="Times New Roman" w:eastAsia="Times New Roman" w:hAnsi="Times New Roman"/>
      <w:sz w:val="24"/>
      <w:szCs w:val="24"/>
      <w:lang w:val="fr-CA"/>
    </w:rPr>
  </w:style>
  <w:style w:type="table" w:styleId="a5">
    <w:name w:val="Table Grid"/>
    <w:basedOn w:val="a1"/>
    <w:uiPriority w:val="59"/>
    <w:rsid w:val="00997BA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585014"/>
  </w:style>
  <w:style w:type="paragraph" w:styleId="a6">
    <w:name w:val="Body Text"/>
    <w:basedOn w:val="a"/>
    <w:link w:val="a7"/>
    <w:uiPriority w:val="99"/>
    <w:unhideWhenUsed/>
    <w:rsid w:val="00A318F0"/>
    <w:pPr>
      <w:spacing w:after="0" w:line="240" w:lineRule="auto"/>
      <w:jc w:val="both"/>
    </w:pPr>
    <w:rPr>
      <w:rFonts w:ascii="Arial" w:eastAsia="Times New Roman" w:hAnsi="Arial"/>
      <w:sz w:val="20"/>
      <w:szCs w:val="20"/>
      <w:lang w:val="x-none" w:eastAsia="x-none"/>
    </w:rPr>
  </w:style>
  <w:style w:type="character" w:customStyle="1" w:styleId="a7">
    <w:name w:val="Основной текст Знак"/>
    <w:link w:val="a6"/>
    <w:uiPriority w:val="99"/>
    <w:rsid w:val="00A318F0"/>
    <w:rPr>
      <w:rFonts w:ascii="Arial" w:eastAsia="Times New Roman" w:hAnsi="Arial"/>
      <w:lang w:val="x-none" w:eastAsia="x-none"/>
    </w:rPr>
  </w:style>
  <w:style w:type="paragraph" w:customStyle="1" w:styleId="Body">
    <w:name w:val="Body"/>
    <w:rsid w:val="00A318F0"/>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GB"/>
    </w:rPr>
  </w:style>
  <w:style w:type="character" w:styleId="a8">
    <w:name w:val="annotation reference"/>
    <w:uiPriority w:val="99"/>
    <w:semiHidden/>
    <w:unhideWhenUsed/>
    <w:rsid w:val="00C70B23"/>
    <w:rPr>
      <w:sz w:val="16"/>
      <w:szCs w:val="16"/>
    </w:rPr>
  </w:style>
  <w:style w:type="paragraph" w:styleId="a9">
    <w:name w:val="annotation text"/>
    <w:basedOn w:val="a"/>
    <w:link w:val="aa"/>
    <w:uiPriority w:val="99"/>
    <w:unhideWhenUsed/>
    <w:rsid w:val="00C70B23"/>
    <w:rPr>
      <w:sz w:val="20"/>
      <w:szCs w:val="20"/>
    </w:rPr>
  </w:style>
  <w:style w:type="character" w:customStyle="1" w:styleId="aa">
    <w:name w:val="Текст примечания Знак"/>
    <w:link w:val="a9"/>
    <w:uiPriority w:val="99"/>
    <w:rsid w:val="00C70B23"/>
    <w:rPr>
      <w:lang w:val="ru-RU"/>
    </w:rPr>
  </w:style>
  <w:style w:type="paragraph" w:styleId="ab">
    <w:name w:val="annotation subject"/>
    <w:basedOn w:val="a9"/>
    <w:next w:val="a9"/>
    <w:link w:val="ac"/>
    <w:uiPriority w:val="99"/>
    <w:semiHidden/>
    <w:unhideWhenUsed/>
    <w:rsid w:val="00C70B23"/>
    <w:rPr>
      <w:b/>
      <w:bCs/>
    </w:rPr>
  </w:style>
  <w:style w:type="character" w:customStyle="1" w:styleId="ac">
    <w:name w:val="Тема примечания Знак"/>
    <w:link w:val="ab"/>
    <w:uiPriority w:val="99"/>
    <w:semiHidden/>
    <w:rsid w:val="00C70B23"/>
    <w:rPr>
      <w:b/>
      <w:bCs/>
      <w:lang w:val="ru-RU"/>
    </w:rPr>
  </w:style>
  <w:style w:type="paragraph" w:styleId="ad">
    <w:name w:val="Balloon Text"/>
    <w:basedOn w:val="a"/>
    <w:link w:val="ae"/>
    <w:uiPriority w:val="99"/>
    <w:semiHidden/>
    <w:unhideWhenUsed/>
    <w:rsid w:val="00C70B23"/>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C70B23"/>
    <w:rPr>
      <w:rFonts w:ascii="Segoe UI" w:hAnsi="Segoe UI" w:cs="Segoe UI"/>
      <w:sz w:val="18"/>
      <w:szCs w:val="18"/>
      <w:lang w:val="ru-RU"/>
    </w:rPr>
  </w:style>
  <w:style w:type="paragraph" w:styleId="af">
    <w:name w:val="List Paragraph"/>
    <w:aliases w:val="List Paragraph1,Bullets,Left Bullet L1,List Paragraph (numbered (a)),WB Para,Párrafo de lista1,LEVEL ONE Bullets,Akapit z listą BS,Цветной список - Акцент 11,Medium Grid 1 - Accent 21,Table/Figure Heading,Lapis Bulleted List,ANNEX,En tête 1"/>
    <w:basedOn w:val="a"/>
    <w:uiPriority w:val="34"/>
    <w:qFormat/>
    <w:rsid w:val="0036536C"/>
    <w:pPr>
      <w:spacing w:after="0" w:line="240" w:lineRule="auto"/>
      <w:ind w:left="720"/>
      <w:contextualSpacing/>
      <w:jc w:val="both"/>
    </w:pPr>
    <w:rPr>
      <w:rFonts w:ascii="Times New Roman" w:eastAsia="Times New Roman" w:hAnsi="Times New Roman"/>
      <w:sz w:val="24"/>
      <w:szCs w:val="24"/>
      <w:lang w:val="en-GB"/>
    </w:rPr>
  </w:style>
  <w:style w:type="paragraph" w:styleId="af0">
    <w:name w:val="Revision"/>
    <w:hidden/>
    <w:uiPriority w:val="99"/>
    <w:semiHidden/>
    <w:rsid w:val="007B63C7"/>
    <w:rPr>
      <w:sz w:val="22"/>
      <w:szCs w:val="22"/>
      <w:lang w:eastAsia="en-US"/>
    </w:rPr>
  </w:style>
  <w:style w:type="character" w:customStyle="1" w:styleId="a4">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
    <w:link w:val="a3"/>
    <w:rsid w:val="007D22E4"/>
    <w:rPr>
      <w:sz w:val="22"/>
      <w:szCs w:val="22"/>
      <w:lang w:eastAsia="en-US"/>
    </w:rPr>
  </w:style>
  <w:style w:type="character" w:styleId="af1">
    <w:name w:val="Hyperlink"/>
    <w:uiPriority w:val="99"/>
    <w:semiHidden/>
    <w:unhideWhenUsed/>
    <w:rsid w:val="00790AAE"/>
    <w:rPr>
      <w:color w:val="0000FF"/>
      <w:u w:val="single"/>
    </w:rPr>
  </w:style>
  <w:style w:type="character" w:styleId="af2">
    <w:name w:val="Strong"/>
    <w:uiPriority w:val="22"/>
    <w:qFormat/>
    <w:rsid w:val="00D501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79322">
      <w:bodyDiv w:val="1"/>
      <w:marLeft w:val="0"/>
      <w:marRight w:val="0"/>
      <w:marTop w:val="0"/>
      <w:marBottom w:val="0"/>
      <w:divBdr>
        <w:top w:val="none" w:sz="0" w:space="0" w:color="auto"/>
        <w:left w:val="none" w:sz="0" w:space="0" w:color="auto"/>
        <w:bottom w:val="none" w:sz="0" w:space="0" w:color="auto"/>
        <w:right w:val="none" w:sz="0" w:space="0" w:color="auto"/>
      </w:divBdr>
    </w:div>
    <w:div w:id="880019526">
      <w:bodyDiv w:val="1"/>
      <w:marLeft w:val="0"/>
      <w:marRight w:val="0"/>
      <w:marTop w:val="0"/>
      <w:marBottom w:val="0"/>
      <w:divBdr>
        <w:top w:val="none" w:sz="0" w:space="0" w:color="auto"/>
        <w:left w:val="none" w:sz="0" w:space="0" w:color="auto"/>
        <w:bottom w:val="none" w:sz="0" w:space="0" w:color="auto"/>
        <w:right w:val="none" w:sz="0" w:space="0" w:color="auto"/>
      </w:divBdr>
    </w:div>
    <w:div w:id="1377002383">
      <w:bodyDiv w:val="1"/>
      <w:marLeft w:val="0"/>
      <w:marRight w:val="0"/>
      <w:marTop w:val="0"/>
      <w:marBottom w:val="0"/>
      <w:divBdr>
        <w:top w:val="none" w:sz="0" w:space="0" w:color="auto"/>
        <w:left w:val="none" w:sz="0" w:space="0" w:color="auto"/>
        <w:bottom w:val="none" w:sz="0" w:space="0" w:color="auto"/>
        <w:right w:val="none" w:sz="0" w:space="0" w:color="auto"/>
      </w:divBdr>
    </w:div>
    <w:div w:id="1716468442">
      <w:bodyDiv w:val="1"/>
      <w:marLeft w:val="0"/>
      <w:marRight w:val="0"/>
      <w:marTop w:val="0"/>
      <w:marBottom w:val="0"/>
      <w:divBdr>
        <w:top w:val="none" w:sz="0" w:space="0" w:color="auto"/>
        <w:left w:val="none" w:sz="0" w:space="0" w:color="auto"/>
        <w:bottom w:val="none" w:sz="0" w:space="0" w:color="auto"/>
        <w:right w:val="none" w:sz="0" w:space="0" w:color="auto"/>
      </w:divBdr>
    </w:div>
    <w:div w:id="1850485691">
      <w:bodyDiv w:val="1"/>
      <w:marLeft w:val="0"/>
      <w:marRight w:val="0"/>
      <w:marTop w:val="0"/>
      <w:marBottom w:val="0"/>
      <w:divBdr>
        <w:top w:val="none" w:sz="0" w:space="0" w:color="auto"/>
        <w:left w:val="none" w:sz="0" w:space="0" w:color="auto"/>
        <w:bottom w:val="none" w:sz="0" w:space="0" w:color="auto"/>
        <w:right w:val="none" w:sz="0" w:space="0" w:color="auto"/>
      </w:divBdr>
    </w:div>
    <w:div w:id="19514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CAD2517C92F5949ABC412E0FEDBC4C5" ma:contentTypeVersion="2" ma:contentTypeDescription="Создание документа." ma:contentTypeScope="" ma:versionID="7a162e8f9396be05a6d1fd705715f644">
  <xsd:schema xmlns:xsd="http://www.w3.org/2001/XMLSchema" xmlns:xs="http://www.w3.org/2001/XMLSchema" xmlns:p="http://schemas.microsoft.com/office/2006/metadata/properties" xmlns:ns3="69d2f884-6834-4162-9e38-b9bbc11fbc35" targetNamespace="http://schemas.microsoft.com/office/2006/metadata/properties" ma:root="true" ma:fieldsID="5778671fbd7f529a8c3d8de25eeeb5a0" ns3:_="">
    <xsd:import namespace="69d2f884-6834-4162-9e38-b9bbc11fbc3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2f884-6834-4162-9e38-b9bbc11fb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7B51E8-9831-46EC-9BD8-B50AA90F4EDD}">
  <ds:schemaRefs>
    <ds:schemaRef ds:uri="http://schemas.microsoft.com/sharepoint/v3/contenttype/forms"/>
  </ds:schemaRefs>
</ds:datastoreItem>
</file>

<file path=customXml/itemProps2.xml><?xml version="1.0" encoding="utf-8"?>
<ds:datastoreItem xmlns:ds="http://schemas.openxmlformats.org/officeDocument/2006/customXml" ds:itemID="{7125B4E6-B11E-45BB-A620-9ED09393F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2f884-6834-4162-9e38-b9bbc11fb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12E2F-EDA5-4DF8-A1B3-D5D28F7A5A64}">
  <ds:schemaRefs>
    <ds:schemaRef ds:uri="http://schemas.openxmlformats.org/officeDocument/2006/bibliography"/>
  </ds:schemaRefs>
</ds:datastoreItem>
</file>

<file path=customXml/itemProps4.xml><?xml version="1.0" encoding="utf-8"?>
<ds:datastoreItem xmlns:ds="http://schemas.openxmlformats.org/officeDocument/2006/customXml" ds:itemID="{8F285FD9-3C06-4537-AB0F-2E69F942D5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987</Words>
  <Characters>5632</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MUSAPARBEKOV</dc:creator>
  <cp:keywords/>
  <cp:lastModifiedBy>Syrym Nurgaliyev</cp:lastModifiedBy>
  <cp:revision>13</cp:revision>
  <dcterms:created xsi:type="dcterms:W3CDTF">2024-07-29T10:10:00Z</dcterms:created>
  <dcterms:modified xsi:type="dcterms:W3CDTF">2024-08-12T11:14:00Z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0x0101004CAD2517C92F5949ABC412E0FEDBC4C5</vt:lpwstr>
  </property>
  <property fmtid="{D5CDD505-2E9C-101B-9397-08002B2CF9AE}" pid="3" name="GrammarlyDocumentId">
    <vt:lpwstr>d8054f2f8215bf37c8050bbe005a8f25ae4868b02a5c1c05efc2eff4d6415a57</vt:lpwstr>
  </property>
</Properties>
</file>